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3B8D" w14:textId="77777777" w:rsidR="008F2D96" w:rsidRDefault="008F2D96" w:rsidP="00E47881">
      <w:pPr>
        <w:pStyle w:val="Heading1"/>
        <w:ind w:left="-180" w:right="-72"/>
        <w:rPr>
          <w:smallCaps/>
          <w:sz w:val="28"/>
          <w:szCs w:val="28"/>
        </w:rPr>
      </w:pPr>
      <w:r w:rsidRPr="0068675E">
        <w:rPr>
          <w:smallCaps/>
          <w:sz w:val="28"/>
          <w:szCs w:val="28"/>
        </w:rPr>
        <w:t>Donna Erez</w:t>
      </w:r>
      <w:r w:rsidR="000D51EC">
        <w:rPr>
          <w:smallCaps/>
          <w:sz w:val="28"/>
          <w:szCs w:val="28"/>
        </w:rPr>
        <w:t xml:space="preserve"> Navot</w:t>
      </w:r>
    </w:p>
    <w:p w14:paraId="05838376" w14:textId="16FBB412" w:rsidR="008F2D96" w:rsidRPr="00A5680F" w:rsidRDefault="008479CF" w:rsidP="00E47881">
      <w:pPr>
        <w:pStyle w:val="Heading3"/>
        <w:ind w:right="-72"/>
        <w:rPr>
          <w:b/>
          <w:bCs/>
          <w:smallCaps/>
          <w:sz w:val="20"/>
          <w:szCs w:val="20"/>
        </w:rPr>
      </w:pPr>
      <w:r w:rsidRPr="00A5680F">
        <w:rPr>
          <w:b/>
          <w:bCs/>
          <w:smallCaps/>
          <w:sz w:val="20"/>
          <w:szCs w:val="20"/>
        </w:rPr>
        <w:t>1</w:t>
      </w:r>
      <w:r w:rsidR="00A5680F" w:rsidRPr="00A5680F">
        <w:rPr>
          <w:b/>
          <w:bCs/>
          <w:smallCaps/>
          <w:sz w:val="20"/>
          <w:szCs w:val="20"/>
        </w:rPr>
        <w:t>23 West Washington Ave</w:t>
      </w:r>
      <w:r w:rsidR="00E47881">
        <w:rPr>
          <w:b/>
          <w:bCs/>
          <w:smallCaps/>
          <w:sz w:val="20"/>
          <w:szCs w:val="20"/>
        </w:rPr>
        <w:t>,</w:t>
      </w:r>
      <w:r w:rsidR="00A84181" w:rsidRPr="00A5680F">
        <w:rPr>
          <w:b/>
          <w:bCs/>
          <w:smallCaps/>
          <w:sz w:val="20"/>
          <w:szCs w:val="20"/>
        </w:rPr>
        <w:t xml:space="preserve"> Apt #807</w:t>
      </w:r>
      <w:r w:rsidR="00E47881">
        <w:rPr>
          <w:b/>
          <w:bCs/>
          <w:smallCaps/>
        </w:rPr>
        <w:t xml:space="preserve"> </w:t>
      </w:r>
      <w:r w:rsidRPr="00A5680F">
        <w:rPr>
          <w:b/>
          <w:bCs/>
          <w:smallCaps/>
          <w:sz w:val="20"/>
          <w:szCs w:val="20"/>
        </w:rPr>
        <w:t>Madison, Wisconsin 53703</w:t>
      </w:r>
    </w:p>
    <w:p w14:paraId="215709FB" w14:textId="291B9179" w:rsidR="008F2D96" w:rsidRPr="00A5680F" w:rsidRDefault="00235AFC" w:rsidP="00E47881">
      <w:pPr>
        <w:ind w:left="-180" w:right="-72"/>
        <w:jc w:val="center"/>
        <w:rPr>
          <w:b/>
          <w:bCs/>
          <w:smallCaps/>
        </w:rPr>
      </w:pPr>
      <w:r>
        <w:rPr>
          <w:b/>
          <w:bCs/>
          <w:smallCaps/>
        </w:rPr>
        <w:t>Derez50@hotmail.com</w:t>
      </w:r>
      <w:r w:rsidR="008F2D96" w:rsidRPr="00A5680F">
        <w:rPr>
          <w:b/>
          <w:bCs/>
          <w:smallCaps/>
        </w:rPr>
        <w:t xml:space="preserve">  (516) 810-0605</w:t>
      </w:r>
    </w:p>
    <w:p w14:paraId="534885E9" w14:textId="77777777" w:rsidR="00D30C07" w:rsidRPr="00D30C07" w:rsidRDefault="00D30C07" w:rsidP="00011BF7">
      <w:pPr>
        <w:tabs>
          <w:tab w:val="left" w:pos="-2340"/>
          <w:tab w:val="left" w:pos="360"/>
        </w:tabs>
        <w:ind w:right="-187"/>
        <w:rPr>
          <w:sz w:val="22"/>
          <w:szCs w:val="22"/>
        </w:rPr>
      </w:pPr>
    </w:p>
    <w:p w14:paraId="6F626755" w14:textId="77777777" w:rsidR="007B0ACD" w:rsidRDefault="007B0ACD" w:rsidP="00E93B1B">
      <w:pPr>
        <w:pStyle w:val="Heading4"/>
        <w:tabs>
          <w:tab w:val="left" w:pos="10080"/>
        </w:tabs>
        <w:ind w:left="-90" w:right="-187"/>
        <w:jc w:val="both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>Teaching Experience</w:t>
      </w:r>
    </w:p>
    <w:p w14:paraId="2D230B76" w14:textId="77777777" w:rsidR="007B0ACD" w:rsidRDefault="007B0ACD" w:rsidP="007B0ACD">
      <w:pPr>
        <w:pStyle w:val="Heading4"/>
        <w:tabs>
          <w:tab w:val="left" w:pos="10080"/>
        </w:tabs>
        <w:ind w:right="-187"/>
        <w:jc w:val="both"/>
        <w:rPr>
          <w:smallCaps/>
          <w:sz w:val="22"/>
          <w:szCs w:val="22"/>
          <w:u w:val="single"/>
        </w:rPr>
      </w:pPr>
    </w:p>
    <w:p w14:paraId="1FD440A1" w14:textId="77777777" w:rsidR="004B6926" w:rsidRDefault="004B6926" w:rsidP="007B0ACD">
      <w:pPr>
        <w:tabs>
          <w:tab w:val="left" w:pos="-2340"/>
        </w:tabs>
        <w:ind w:right="-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University of Wisconsin – Department of Urban and Regional Planning</w:t>
      </w:r>
      <w:r w:rsidRPr="004B6926">
        <w:rPr>
          <w:bCs/>
          <w:color w:val="000000"/>
          <w:sz w:val="22"/>
          <w:szCs w:val="22"/>
        </w:rPr>
        <w:t>, Madison, Wisconsin</w:t>
      </w:r>
    </w:p>
    <w:p w14:paraId="6EDD7FF2" w14:textId="05491CE2" w:rsidR="004B6926" w:rsidRDefault="004B6926" w:rsidP="004B6926">
      <w:pPr>
        <w:tabs>
          <w:tab w:val="left" w:pos="-2340"/>
        </w:tabs>
        <w:ind w:right="-180"/>
        <w:rPr>
          <w:bCs/>
          <w:color w:val="000000"/>
          <w:sz w:val="22"/>
          <w:szCs w:val="22"/>
        </w:rPr>
      </w:pPr>
      <w:r w:rsidRPr="001A2350">
        <w:rPr>
          <w:bCs/>
          <w:color w:val="000000"/>
          <w:sz w:val="22"/>
          <w:szCs w:val="22"/>
          <w:u w:val="single"/>
        </w:rPr>
        <w:t>Lecturer</w:t>
      </w:r>
      <w:r>
        <w:rPr>
          <w:bCs/>
          <w:color w:val="000000"/>
          <w:sz w:val="22"/>
          <w:szCs w:val="22"/>
        </w:rPr>
        <w:t>, January 2014 – May 2014</w:t>
      </w:r>
    </w:p>
    <w:p w14:paraId="68562C0E" w14:textId="14E58F7A" w:rsidR="004B6926" w:rsidRPr="001A2350" w:rsidRDefault="004B6926" w:rsidP="004B6926">
      <w:pPr>
        <w:tabs>
          <w:tab w:val="left" w:pos="-2340"/>
        </w:tabs>
        <w:ind w:left="180" w:right="-1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Develop a curriculum and teach a class entitled “Alternative Dispute Resolution and Civil Public Policy Discourse” which includes collaboration with Howard Bellman.  </w:t>
      </w:r>
    </w:p>
    <w:p w14:paraId="644888AC" w14:textId="77777777" w:rsidR="004B6926" w:rsidRDefault="004B6926" w:rsidP="007B0ACD">
      <w:pPr>
        <w:tabs>
          <w:tab w:val="left" w:pos="-2340"/>
        </w:tabs>
        <w:ind w:right="-180"/>
        <w:rPr>
          <w:b/>
          <w:bCs/>
          <w:color w:val="000000"/>
          <w:sz w:val="22"/>
          <w:szCs w:val="22"/>
        </w:rPr>
      </w:pPr>
    </w:p>
    <w:p w14:paraId="347B70C7" w14:textId="2CC031F0" w:rsidR="007B0ACD" w:rsidRPr="001A2350" w:rsidRDefault="007B0ACD" w:rsidP="007B0ACD">
      <w:pPr>
        <w:tabs>
          <w:tab w:val="left" w:pos="-2340"/>
        </w:tabs>
        <w:ind w:right="-18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University of Wisconsin – Law School, </w:t>
      </w:r>
      <w:r w:rsidRPr="001A2350">
        <w:rPr>
          <w:bCs/>
          <w:color w:val="000000"/>
          <w:sz w:val="22"/>
          <w:szCs w:val="22"/>
        </w:rPr>
        <w:t>Madison, Wisconsin</w:t>
      </w:r>
    </w:p>
    <w:p w14:paraId="7EA263FF" w14:textId="77777777" w:rsidR="007B0ACD" w:rsidRDefault="007B0ACD" w:rsidP="007B0ACD">
      <w:pPr>
        <w:tabs>
          <w:tab w:val="left" w:pos="-2340"/>
        </w:tabs>
        <w:ind w:right="-1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  <w:u w:val="single"/>
        </w:rPr>
        <w:t>Director of Mediation Clinic</w:t>
      </w:r>
      <w:r w:rsidRPr="00452692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August 2011 – Present </w:t>
      </w:r>
    </w:p>
    <w:p w14:paraId="36E32872" w14:textId="4C8283CA" w:rsidR="007B0ACD" w:rsidRPr="001A2350" w:rsidRDefault="00A5680F" w:rsidP="007B0ACD">
      <w:pPr>
        <w:tabs>
          <w:tab w:val="left" w:pos="-2340"/>
        </w:tabs>
        <w:ind w:left="144" w:right="-1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Create</w:t>
      </w:r>
      <w:r w:rsidR="007B0ACD" w:rsidRPr="004F0834">
        <w:rPr>
          <w:bCs/>
          <w:color w:val="000000"/>
          <w:sz w:val="22"/>
          <w:szCs w:val="22"/>
        </w:rPr>
        <w:t xml:space="preserve"> Mediation Clinic at UW Law School.  Establish, coordinate and plan the Dane County</w:t>
      </w:r>
      <w:r w:rsidR="00973C30">
        <w:rPr>
          <w:bCs/>
          <w:color w:val="000000"/>
          <w:sz w:val="22"/>
          <w:szCs w:val="22"/>
        </w:rPr>
        <w:t xml:space="preserve"> Small Claims Mediation Program and both Dane and Waukesha</w:t>
      </w:r>
      <w:r w:rsidR="007B0ACD">
        <w:rPr>
          <w:bCs/>
          <w:color w:val="000000"/>
          <w:sz w:val="22"/>
          <w:szCs w:val="22"/>
        </w:rPr>
        <w:t xml:space="preserve"> Child </w:t>
      </w:r>
      <w:r w:rsidR="00973C30">
        <w:rPr>
          <w:bCs/>
          <w:color w:val="000000"/>
          <w:sz w:val="22"/>
          <w:szCs w:val="22"/>
        </w:rPr>
        <w:t>Protection</w:t>
      </w:r>
      <w:r w:rsidR="007B0ACD">
        <w:rPr>
          <w:bCs/>
          <w:color w:val="000000"/>
          <w:sz w:val="22"/>
          <w:szCs w:val="22"/>
        </w:rPr>
        <w:t xml:space="preserve"> Mediation Program</w:t>
      </w:r>
      <w:r w:rsidR="00973C30">
        <w:rPr>
          <w:bCs/>
          <w:color w:val="000000"/>
          <w:sz w:val="22"/>
          <w:szCs w:val="22"/>
        </w:rPr>
        <w:t>s</w:t>
      </w:r>
      <w:r w:rsidR="007B0ACD" w:rsidRPr="004F0834">
        <w:rPr>
          <w:bCs/>
          <w:color w:val="000000"/>
          <w:sz w:val="22"/>
          <w:szCs w:val="22"/>
        </w:rPr>
        <w:t xml:space="preserve">.  Supervise </w:t>
      </w:r>
      <w:r w:rsidR="007B0ACD">
        <w:rPr>
          <w:bCs/>
          <w:color w:val="000000"/>
          <w:sz w:val="22"/>
          <w:szCs w:val="22"/>
        </w:rPr>
        <w:t xml:space="preserve">and train </w:t>
      </w:r>
      <w:r w:rsidR="007B0ACD" w:rsidRPr="004F0834">
        <w:rPr>
          <w:bCs/>
          <w:color w:val="000000"/>
          <w:sz w:val="22"/>
          <w:szCs w:val="22"/>
        </w:rPr>
        <w:t>law students</w:t>
      </w:r>
      <w:r w:rsidR="007B0ACD">
        <w:rPr>
          <w:bCs/>
          <w:color w:val="000000"/>
          <w:sz w:val="22"/>
          <w:szCs w:val="22"/>
        </w:rPr>
        <w:t xml:space="preserve"> in weekly practicum</w:t>
      </w:r>
      <w:r w:rsidR="007B0ACD" w:rsidRPr="004F0834">
        <w:rPr>
          <w:bCs/>
          <w:color w:val="000000"/>
          <w:sz w:val="22"/>
          <w:szCs w:val="22"/>
        </w:rPr>
        <w:t>.  Dev</w:t>
      </w:r>
      <w:r w:rsidR="007B0ACD">
        <w:rPr>
          <w:bCs/>
          <w:color w:val="000000"/>
          <w:sz w:val="22"/>
          <w:szCs w:val="22"/>
        </w:rPr>
        <w:t xml:space="preserve">elop curriculum and seminar to accompany weekly pre-hearing mediations in Court.  Oversee and coordinate grant writing and fundraising for Mediation Clinic.      </w:t>
      </w:r>
    </w:p>
    <w:p w14:paraId="43936C2A" w14:textId="77777777" w:rsidR="007B0ACD" w:rsidRDefault="007B0ACD" w:rsidP="007B0ACD">
      <w:pPr>
        <w:tabs>
          <w:tab w:val="left" w:pos="-2340"/>
        </w:tabs>
        <w:ind w:left="180" w:right="-180"/>
        <w:rPr>
          <w:b/>
          <w:bCs/>
          <w:color w:val="000000"/>
          <w:sz w:val="22"/>
          <w:szCs w:val="22"/>
        </w:rPr>
      </w:pPr>
    </w:p>
    <w:p w14:paraId="09A95D6E" w14:textId="77777777" w:rsidR="007B0ACD" w:rsidRPr="001A2350" w:rsidRDefault="007B0ACD" w:rsidP="001B4801">
      <w:pPr>
        <w:tabs>
          <w:tab w:val="left" w:pos="-2340"/>
        </w:tabs>
        <w:ind w:right="-18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University of Wisconsin – Law School, </w:t>
      </w:r>
      <w:r w:rsidRPr="001A2350">
        <w:rPr>
          <w:bCs/>
          <w:color w:val="000000"/>
          <w:sz w:val="22"/>
          <w:szCs w:val="22"/>
        </w:rPr>
        <w:t>Madison, Wisconsin</w:t>
      </w:r>
    </w:p>
    <w:p w14:paraId="4171F417" w14:textId="77777777" w:rsidR="007B0ACD" w:rsidRDefault="007B0ACD" w:rsidP="001B4801">
      <w:pPr>
        <w:tabs>
          <w:tab w:val="left" w:pos="-2340"/>
        </w:tabs>
        <w:ind w:right="-180"/>
        <w:rPr>
          <w:bCs/>
          <w:color w:val="000000"/>
          <w:sz w:val="22"/>
          <w:szCs w:val="22"/>
        </w:rPr>
      </w:pPr>
      <w:r w:rsidRPr="001A2350">
        <w:rPr>
          <w:bCs/>
          <w:color w:val="000000"/>
          <w:sz w:val="22"/>
          <w:szCs w:val="22"/>
          <w:u w:val="single"/>
        </w:rPr>
        <w:t>Lecturer</w:t>
      </w:r>
      <w:r>
        <w:rPr>
          <w:bCs/>
          <w:color w:val="000000"/>
          <w:sz w:val="22"/>
          <w:szCs w:val="22"/>
        </w:rPr>
        <w:t>, January 2010 – May 2011</w:t>
      </w:r>
    </w:p>
    <w:p w14:paraId="4BADF9DC" w14:textId="77777777" w:rsidR="007B0ACD" w:rsidRPr="001A2350" w:rsidRDefault="007B0ACD" w:rsidP="001B4801">
      <w:pPr>
        <w:tabs>
          <w:tab w:val="left" w:pos="-2340"/>
        </w:tabs>
        <w:ind w:left="180" w:right="-1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Develop a curriculum and teach a class through the Lawyering Skills Program entitled “Mediation Skills and Practice” which includes collaboration with the Waukesha Community Mediation Center.  Lead multiple</w:t>
      </w:r>
      <w:r w:rsidR="002605A0">
        <w:rPr>
          <w:bCs/>
          <w:color w:val="000000"/>
          <w:sz w:val="22"/>
          <w:szCs w:val="22"/>
        </w:rPr>
        <w:t xml:space="preserve"> mediation trainings for the UW </w:t>
      </w:r>
      <w:r>
        <w:rPr>
          <w:bCs/>
          <w:color w:val="000000"/>
          <w:sz w:val="22"/>
          <w:szCs w:val="22"/>
        </w:rPr>
        <w:t xml:space="preserve">Law Clinical programs including the Economic Justice Institute.  </w:t>
      </w:r>
    </w:p>
    <w:p w14:paraId="6C574F27" w14:textId="77777777" w:rsidR="007B0ACD" w:rsidRPr="00FC58C3" w:rsidRDefault="007B0ACD" w:rsidP="007B0ACD">
      <w:pPr>
        <w:tabs>
          <w:tab w:val="left" w:pos="-2340"/>
        </w:tabs>
        <w:ind w:right="-180"/>
        <w:rPr>
          <w:b/>
          <w:bCs/>
          <w:color w:val="000000"/>
          <w:sz w:val="12"/>
          <w:szCs w:val="12"/>
        </w:rPr>
      </w:pPr>
    </w:p>
    <w:p w14:paraId="6C846A06" w14:textId="77777777" w:rsidR="007B0ACD" w:rsidRDefault="007B0ACD" w:rsidP="001B4801">
      <w:pPr>
        <w:tabs>
          <w:tab w:val="left" w:pos="-2340"/>
        </w:tabs>
        <w:ind w:right="-18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Baruch College, City University of New York, </w:t>
      </w:r>
      <w:r>
        <w:rPr>
          <w:color w:val="000000"/>
          <w:sz w:val="22"/>
          <w:szCs w:val="22"/>
        </w:rPr>
        <w:t>New York, New York</w:t>
      </w:r>
    </w:p>
    <w:p w14:paraId="2EE466E3" w14:textId="77777777" w:rsidR="007B0ACD" w:rsidRDefault="007B0ACD" w:rsidP="001B4801">
      <w:pPr>
        <w:tabs>
          <w:tab w:val="left" w:pos="-2340"/>
        </w:tabs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Adjunct Assistant Professor</w:t>
      </w:r>
      <w:r>
        <w:rPr>
          <w:color w:val="000000"/>
          <w:sz w:val="22"/>
          <w:szCs w:val="22"/>
        </w:rPr>
        <w:t>, September 2006 – December 2009</w:t>
      </w:r>
    </w:p>
    <w:p w14:paraId="0B4BCBF0" w14:textId="77777777" w:rsidR="007B0ACD" w:rsidRDefault="007B0ACD" w:rsidP="001B4801">
      <w:pPr>
        <w:tabs>
          <w:tab w:val="left" w:pos="-2340"/>
        </w:tabs>
        <w:ind w:left="180"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Teach a class entitled “Conflict Resolution” to upper level undergraduate students (seven semesters’ experience).  Develop curriculum and syllabus for class utilizing theoretical materials, video clips,</w:t>
      </w:r>
      <w:r w:rsidR="001B4801">
        <w:rPr>
          <w:color w:val="000000"/>
          <w:sz w:val="22"/>
          <w:szCs w:val="22"/>
        </w:rPr>
        <w:t xml:space="preserve"> interactive exercises and role-</w:t>
      </w:r>
      <w:r>
        <w:rPr>
          <w:color w:val="000000"/>
          <w:sz w:val="22"/>
          <w:szCs w:val="22"/>
        </w:rPr>
        <w:t xml:space="preserve">plays.    </w:t>
      </w:r>
    </w:p>
    <w:p w14:paraId="75DB75E0" w14:textId="77777777" w:rsidR="007B0ACD" w:rsidRPr="00FC58C3" w:rsidRDefault="007B0ACD" w:rsidP="007B0ACD">
      <w:pPr>
        <w:tabs>
          <w:tab w:val="left" w:pos="-2340"/>
        </w:tabs>
        <w:ind w:left="360" w:right="-180"/>
        <w:rPr>
          <w:color w:val="000000"/>
          <w:sz w:val="12"/>
          <w:szCs w:val="12"/>
        </w:rPr>
      </w:pPr>
    </w:p>
    <w:p w14:paraId="7F45FB59" w14:textId="77777777" w:rsidR="007B0ACD" w:rsidRDefault="007B0ACD" w:rsidP="001B4801">
      <w:pPr>
        <w:tabs>
          <w:tab w:val="left" w:pos="-2340"/>
        </w:tabs>
        <w:ind w:right="-18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Safe Horizon Mediation Program, </w:t>
      </w:r>
      <w:r>
        <w:rPr>
          <w:color w:val="000000"/>
          <w:sz w:val="22"/>
          <w:szCs w:val="22"/>
        </w:rPr>
        <w:t>New York, New York</w:t>
      </w:r>
    </w:p>
    <w:p w14:paraId="3AC8719B" w14:textId="77777777" w:rsidR="007B0ACD" w:rsidRDefault="007B0ACD" w:rsidP="001B4801">
      <w:pPr>
        <w:tabs>
          <w:tab w:val="left" w:pos="-2340"/>
        </w:tabs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Mentor</w:t>
      </w:r>
      <w:r>
        <w:rPr>
          <w:color w:val="000000"/>
          <w:sz w:val="22"/>
          <w:szCs w:val="22"/>
        </w:rPr>
        <w:t>, June 2008 – October 2008</w:t>
      </w:r>
    </w:p>
    <w:p w14:paraId="491A100D" w14:textId="2DA702ED" w:rsidR="008E7B30" w:rsidRDefault="007B0ACD" w:rsidP="008E7B30">
      <w:pPr>
        <w:pStyle w:val="BodyText"/>
        <w:ind w:left="180"/>
        <w:rPr>
          <w:szCs w:val="20"/>
        </w:rPr>
      </w:pPr>
      <w:r>
        <w:rPr>
          <w:szCs w:val="20"/>
        </w:rPr>
        <w:t xml:space="preserve">Supervise and train new mediators at Safe Horizon’s Community Mediation Center.  Mediate disputes in cases such as juvenile delinquency, landlords/tenants, consumers/merchants, and neighbors.  </w:t>
      </w:r>
    </w:p>
    <w:p w14:paraId="7B28128A" w14:textId="77777777" w:rsidR="008E7B30" w:rsidRPr="008E7B30" w:rsidRDefault="008E7B30" w:rsidP="008E7B30">
      <w:pPr>
        <w:pStyle w:val="BodyText"/>
        <w:ind w:left="180"/>
        <w:rPr>
          <w:szCs w:val="20"/>
        </w:rPr>
      </w:pPr>
    </w:p>
    <w:p w14:paraId="3A4F15CA" w14:textId="47D53376" w:rsidR="00F45831" w:rsidRDefault="00F45831" w:rsidP="00F45831">
      <w:pPr>
        <w:pStyle w:val="Heading4"/>
        <w:tabs>
          <w:tab w:val="left" w:pos="10080"/>
        </w:tabs>
        <w:ind w:left="-90" w:right="-187"/>
        <w:jc w:val="both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>Publications</w:t>
      </w:r>
    </w:p>
    <w:p w14:paraId="39DDD93B" w14:textId="77777777" w:rsidR="00F45831" w:rsidRDefault="00F45831" w:rsidP="00F45831">
      <w:pPr>
        <w:rPr>
          <w:i/>
          <w:color w:val="000000"/>
          <w:sz w:val="22"/>
          <w:szCs w:val="22"/>
        </w:rPr>
      </w:pPr>
    </w:p>
    <w:p w14:paraId="7E7717ED" w14:textId="77777777" w:rsidR="00F45831" w:rsidRPr="00FD60A1" w:rsidRDefault="00F45831" w:rsidP="00F45831">
      <w:pPr>
        <w:rPr>
          <w:color w:val="000000"/>
          <w:sz w:val="22"/>
          <w:szCs w:val="22"/>
        </w:rPr>
      </w:pPr>
      <w:r w:rsidRPr="00F45831">
        <w:rPr>
          <w:i/>
          <w:color w:val="000000"/>
          <w:sz w:val="22"/>
          <w:szCs w:val="22"/>
        </w:rPr>
        <w:t>Designing a Child Protection Mediation Program in a New Era</w:t>
      </w:r>
      <w:r>
        <w:rPr>
          <w:b/>
          <w:color w:val="000000"/>
          <w:sz w:val="22"/>
          <w:szCs w:val="22"/>
        </w:rPr>
        <w:t xml:space="preserve">, </w:t>
      </w:r>
      <w:proofErr w:type="spellStart"/>
      <w:r w:rsidRPr="00FD60A1">
        <w:rPr>
          <w:iCs/>
          <w:color w:val="000000"/>
          <w:sz w:val="22"/>
          <w:szCs w:val="22"/>
        </w:rPr>
        <w:t>ACResolution</w:t>
      </w:r>
      <w:proofErr w:type="spellEnd"/>
      <w:r w:rsidRPr="00FD60A1">
        <w:rPr>
          <w:iCs/>
          <w:color w:val="000000"/>
          <w:sz w:val="22"/>
          <w:szCs w:val="22"/>
        </w:rPr>
        <w:t xml:space="preserve"> Magazine</w:t>
      </w:r>
      <w:r>
        <w:rPr>
          <w:iCs/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Winter</w:t>
      </w:r>
      <w:proofErr w:type="gramEnd"/>
      <w:r>
        <w:rPr>
          <w:color w:val="000000"/>
          <w:sz w:val="22"/>
          <w:szCs w:val="22"/>
        </w:rPr>
        <w:t xml:space="preserve"> 2014 </w:t>
      </w:r>
      <w:r w:rsidRPr="00F45831">
        <w:rPr>
          <w:color w:val="000000"/>
          <w:sz w:val="22"/>
          <w:szCs w:val="22"/>
        </w:rPr>
        <w:t xml:space="preserve">(with </w:t>
      </w:r>
      <w:proofErr w:type="spellStart"/>
      <w:r w:rsidRPr="00F45831">
        <w:rPr>
          <w:color w:val="000000"/>
          <w:sz w:val="22"/>
          <w:szCs w:val="22"/>
        </w:rPr>
        <w:t>Perri</w:t>
      </w:r>
      <w:proofErr w:type="spellEnd"/>
      <w:r w:rsidRPr="00F45831">
        <w:rPr>
          <w:color w:val="000000"/>
          <w:sz w:val="22"/>
          <w:szCs w:val="22"/>
        </w:rPr>
        <w:t xml:space="preserve"> Mayes)</w:t>
      </w:r>
      <w:r>
        <w:rPr>
          <w:color w:val="000000"/>
          <w:sz w:val="22"/>
          <w:szCs w:val="22"/>
        </w:rPr>
        <w:t>.</w:t>
      </w:r>
    </w:p>
    <w:p w14:paraId="334BBAE7" w14:textId="77777777" w:rsidR="00F45831" w:rsidRDefault="00F45831" w:rsidP="00F45831">
      <w:pPr>
        <w:pStyle w:val="Heading4"/>
        <w:tabs>
          <w:tab w:val="left" w:pos="10080"/>
        </w:tabs>
        <w:ind w:left="-90" w:right="-187"/>
        <w:jc w:val="both"/>
        <w:rPr>
          <w:smallCaps/>
          <w:sz w:val="22"/>
          <w:szCs w:val="22"/>
          <w:u w:val="single"/>
        </w:rPr>
      </w:pPr>
    </w:p>
    <w:p w14:paraId="00562100" w14:textId="0703AE8B" w:rsidR="00F45831" w:rsidRPr="00F45831" w:rsidRDefault="00F45831" w:rsidP="00F45831">
      <w:pPr>
        <w:pStyle w:val="Heading4"/>
        <w:tabs>
          <w:tab w:val="left" w:pos="10080"/>
        </w:tabs>
        <w:ind w:left="-90" w:right="-187"/>
        <w:jc w:val="both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>Works In Progress</w:t>
      </w:r>
    </w:p>
    <w:p w14:paraId="2097A6CC" w14:textId="77777777" w:rsidR="00F45831" w:rsidRDefault="00F45831" w:rsidP="00FD60A1">
      <w:pPr>
        <w:rPr>
          <w:b/>
          <w:sz w:val="22"/>
          <w:szCs w:val="22"/>
        </w:rPr>
      </w:pPr>
    </w:p>
    <w:p w14:paraId="6512ED13" w14:textId="59241314" w:rsidR="00FD60A1" w:rsidRPr="000B714B" w:rsidRDefault="00FD60A1" w:rsidP="00FD60A1">
      <w:pPr>
        <w:rPr>
          <w:sz w:val="22"/>
          <w:szCs w:val="22"/>
        </w:rPr>
      </w:pPr>
      <w:r w:rsidRPr="00822F86">
        <w:rPr>
          <w:b/>
          <w:sz w:val="22"/>
          <w:szCs w:val="22"/>
        </w:rPr>
        <w:t>ADR</w:t>
      </w:r>
      <w:r>
        <w:rPr>
          <w:b/>
          <w:sz w:val="22"/>
          <w:szCs w:val="22"/>
        </w:rPr>
        <w:t xml:space="preserve"> as a First Career: Forging Your Own Path (with Alyson Carrel and Tracey Frisch)</w:t>
      </w:r>
      <w:r>
        <w:rPr>
          <w:sz w:val="22"/>
          <w:szCs w:val="22"/>
        </w:rPr>
        <w:t>, ABA Dispute Resolution Magazine (under review), article describing the path for recent graduates who are aspiring ADR professionals.</w:t>
      </w:r>
    </w:p>
    <w:p w14:paraId="556B26E7" w14:textId="77777777" w:rsidR="00FD60A1" w:rsidRDefault="00FD60A1" w:rsidP="00836FF4">
      <w:pPr>
        <w:rPr>
          <w:rFonts w:ascii="Arial" w:hAnsi="Arial" w:cs="Arial"/>
          <w:color w:val="000000"/>
        </w:rPr>
      </w:pPr>
    </w:p>
    <w:p w14:paraId="68240FA2" w14:textId="515F707C" w:rsidR="00822F86" w:rsidRDefault="00822F86" w:rsidP="00836FF4">
      <w:pPr>
        <w:rPr>
          <w:sz w:val="22"/>
          <w:szCs w:val="22"/>
        </w:rPr>
      </w:pPr>
      <w:r>
        <w:rPr>
          <w:b/>
          <w:sz w:val="22"/>
          <w:szCs w:val="22"/>
        </w:rPr>
        <w:t>Effects of War on Litigation in Israel</w:t>
      </w:r>
      <w:r w:rsidRPr="00822F86">
        <w:rPr>
          <w:b/>
          <w:sz w:val="22"/>
          <w:szCs w:val="22"/>
        </w:rPr>
        <w:t xml:space="preserve"> (with Marc </w:t>
      </w:r>
      <w:proofErr w:type="spellStart"/>
      <w:r w:rsidRPr="00822F86">
        <w:rPr>
          <w:b/>
          <w:sz w:val="22"/>
          <w:szCs w:val="22"/>
        </w:rPr>
        <w:t>Galanter</w:t>
      </w:r>
      <w:proofErr w:type="spellEnd"/>
      <w:r w:rsidRPr="00822F86">
        <w:rPr>
          <w:b/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282994">
        <w:rPr>
          <w:sz w:val="22"/>
          <w:szCs w:val="22"/>
        </w:rPr>
        <w:t>Analyzing historical Israeli litigation statistics to test the impact of destabilizing social events, like war and immigration waves, on litigiousness of society</w:t>
      </w:r>
    </w:p>
    <w:p w14:paraId="04DB93C1" w14:textId="77777777" w:rsidR="00FD60A1" w:rsidRPr="00FD60A1" w:rsidRDefault="00FD60A1" w:rsidP="00FD60A1">
      <w:pPr>
        <w:rPr>
          <w:b/>
          <w:sz w:val="12"/>
          <w:szCs w:val="12"/>
        </w:rPr>
      </w:pPr>
    </w:p>
    <w:p w14:paraId="5CBE1FEC" w14:textId="42C00B43" w:rsidR="00FD60A1" w:rsidRDefault="00FD60A1" w:rsidP="00FD60A1">
      <w:pPr>
        <w:rPr>
          <w:sz w:val="22"/>
          <w:szCs w:val="22"/>
        </w:rPr>
      </w:pPr>
      <w:r w:rsidRPr="00836FF4">
        <w:rPr>
          <w:b/>
          <w:sz w:val="22"/>
          <w:szCs w:val="22"/>
        </w:rPr>
        <w:t>Tools for the Clinical Professor: Applying Group Development Theory to Collaborative Learning in Law School Clinics,</w:t>
      </w:r>
      <w:r w:rsidRPr="000B714B">
        <w:rPr>
          <w:i/>
          <w:sz w:val="22"/>
          <w:szCs w:val="22"/>
        </w:rPr>
        <w:t xml:space="preserve"> </w:t>
      </w:r>
      <w:r w:rsidR="00F45831">
        <w:rPr>
          <w:sz w:val="22"/>
          <w:szCs w:val="22"/>
        </w:rPr>
        <w:t>(under review), i</w:t>
      </w:r>
      <w:r w:rsidRPr="000B714B">
        <w:rPr>
          <w:sz w:val="22"/>
          <w:szCs w:val="22"/>
        </w:rPr>
        <w:t xml:space="preserve">nterdisciplinary piece which applies psychological theory, specifically group dynamics theory, to teaching in the law school clinical setting.  Working </w:t>
      </w:r>
      <w:r>
        <w:rPr>
          <w:sz w:val="22"/>
          <w:szCs w:val="22"/>
        </w:rPr>
        <w:t xml:space="preserve">Paper </w:t>
      </w:r>
      <w:r w:rsidRPr="000B714B">
        <w:rPr>
          <w:sz w:val="22"/>
          <w:szCs w:val="22"/>
        </w:rPr>
        <w:t xml:space="preserve">Accepted </w:t>
      </w:r>
      <w:r>
        <w:rPr>
          <w:sz w:val="22"/>
          <w:szCs w:val="22"/>
        </w:rPr>
        <w:t xml:space="preserve">and Scholarship Awarded </w:t>
      </w:r>
      <w:r w:rsidRPr="000B714B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September </w:t>
      </w:r>
      <w:r w:rsidRPr="000B714B">
        <w:rPr>
          <w:sz w:val="22"/>
          <w:szCs w:val="22"/>
        </w:rPr>
        <w:t>2013 Clinical Law Review Workshop at NYU Law School.</w:t>
      </w:r>
    </w:p>
    <w:p w14:paraId="4301AAD9" w14:textId="77777777" w:rsidR="008E7B30" w:rsidRDefault="008E7B30" w:rsidP="00FD60A1">
      <w:pPr>
        <w:pStyle w:val="Heading4"/>
        <w:tabs>
          <w:tab w:val="left" w:pos="10080"/>
        </w:tabs>
        <w:ind w:right="-180"/>
        <w:jc w:val="both"/>
        <w:rPr>
          <w:smallCaps/>
          <w:sz w:val="22"/>
          <w:szCs w:val="22"/>
          <w:u w:val="single"/>
        </w:rPr>
      </w:pPr>
    </w:p>
    <w:p w14:paraId="30EAC789" w14:textId="77777777" w:rsidR="00F959E5" w:rsidRDefault="00F959E5" w:rsidP="00F959E5"/>
    <w:p w14:paraId="39F5A1AB" w14:textId="77777777" w:rsidR="00F959E5" w:rsidRDefault="00F959E5" w:rsidP="00F959E5"/>
    <w:p w14:paraId="1F48013A" w14:textId="77777777" w:rsidR="00F959E5" w:rsidRPr="00F959E5" w:rsidRDefault="00F959E5" w:rsidP="00F959E5"/>
    <w:p w14:paraId="2150F33C" w14:textId="77777777" w:rsidR="008F2D96" w:rsidRDefault="004C3A5B" w:rsidP="00E93B1B">
      <w:pPr>
        <w:pStyle w:val="Heading4"/>
        <w:tabs>
          <w:tab w:val="left" w:pos="10080"/>
        </w:tabs>
        <w:ind w:left="-90" w:right="-180"/>
        <w:jc w:val="both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lastRenderedPageBreak/>
        <w:t>Professional</w:t>
      </w:r>
      <w:r w:rsidR="007B0ACD">
        <w:rPr>
          <w:smallCaps/>
          <w:sz w:val="22"/>
          <w:szCs w:val="22"/>
          <w:u w:val="single"/>
        </w:rPr>
        <w:t>/Mediation</w:t>
      </w:r>
      <w:r>
        <w:rPr>
          <w:smallCaps/>
          <w:sz w:val="22"/>
          <w:szCs w:val="22"/>
          <w:u w:val="single"/>
        </w:rPr>
        <w:t xml:space="preserve"> Experience</w:t>
      </w:r>
    </w:p>
    <w:p w14:paraId="398FFA99" w14:textId="77777777" w:rsidR="008F2D96" w:rsidRPr="00DB1C46" w:rsidRDefault="008F2D96">
      <w:pPr>
        <w:pStyle w:val="BodyText2"/>
        <w:rPr>
          <w:b/>
          <w:bCs/>
          <w:sz w:val="12"/>
          <w:szCs w:val="12"/>
        </w:rPr>
      </w:pPr>
    </w:p>
    <w:p w14:paraId="638D8317" w14:textId="77777777" w:rsidR="001A2350" w:rsidRDefault="001A2350">
      <w:pPr>
        <w:pStyle w:val="BodyText2"/>
        <w:rPr>
          <w:bCs/>
        </w:rPr>
      </w:pPr>
      <w:r>
        <w:rPr>
          <w:b/>
          <w:bCs/>
        </w:rPr>
        <w:t xml:space="preserve">Director of State Courts, </w:t>
      </w:r>
      <w:r>
        <w:rPr>
          <w:bCs/>
        </w:rPr>
        <w:t>Wisconsin Supreme Court, Madison Wisconsin</w:t>
      </w:r>
    </w:p>
    <w:p w14:paraId="46EAFC72" w14:textId="77777777" w:rsidR="001A2350" w:rsidRDefault="00B87FF9">
      <w:pPr>
        <w:pStyle w:val="BodyText2"/>
        <w:rPr>
          <w:bCs/>
        </w:rPr>
      </w:pPr>
      <w:r w:rsidRPr="00B87FF9">
        <w:rPr>
          <w:bCs/>
          <w:u w:val="single"/>
        </w:rPr>
        <w:t>Training Coordinator</w:t>
      </w:r>
      <w:r w:rsidR="00697D42">
        <w:rPr>
          <w:bCs/>
        </w:rPr>
        <w:t>,</w:t>
      </w:r>
      <w:r w:rsidR="001A2350">
        <w:rPr>
          <w:bCs/>
        </w:rPr>
        <w:t xml:space="preserve"> November 2009 – </w:t>
      </w:r>
      <w:r w:rsidR="004C3A5B">
        <w:rPr>
          <w:bCs/>
        </w:rPr>
        <w:t>July 2011</w:t>
      </w:r>
    </w:p>
    <w:p w14:paraId="3FE37B41" w14:textId="77777777" w:rsidR="001A2350" w:rsidRPr="001A2350" w:rsidRDefault="001A2350" w:rsidP="008F583B">
      <w:pPr>
        <w:pStyle w:val="BodyText2"/>
        <w:ind w:left="144"/>
        <w:rPr>
          <w:bCs/>
        </w:rPr>
      </w:pPr>
      <w:r>
        <w:rPr>
          <w:bCs/>
        </w:rPr>
        <w:t>Coordinate and implement statewide training initiatives for various stakeholders in juvenile court including juvenile judges, court commissioners, clerks and guardian</w:t>
      </w:r>
      <w:r w:rsidR="008479CF">
        <w:rPr>
          <w:bCs/>
        </w:rPr>
        <w:t>s ad litem</w:t>
      </w:r>
      <w:r>
        <w:rPr>
          <w:bCs/>
        </w:rPr>
        <w:t xml:space="preserve">.  </w:t>
      </w:r>
    </w:p>
    <w:p w14:paraId="14FC3E4A" w14:textId="77777777" w:rsidR="001A2350" w:rsidRPr="00DB1C46" w:rsidRDefault="001A2350">
      <w:pPr>
        <w:pStyle w:val="BodyText2"/>
        <w:rPr>
          <w:b/>
          <w:bCs/>
          <w:sz w:val="12"/>
          <w:szCs w:val="12"/>
        </w:rPr>
      </w:pPr>
    </w:p>
    <w:p w14:paraId="2BEE4FE9" w14:textId="77777777" w:rsidR="008F2D96" w:rsidRDefault="008F2D96" w:rsidP="00836FF4">
      <w:pPr>
        <w:pStyle w:val="BodyText2"/>
        <w:ind w:right="-187"/>
      </w:pPr>
      <w:r>
        <w:rPr>
          <w:b/>
          <w:bCs/>
        </w:rPr>
        <w:t xml:space="preserve">Child Permanency Mediation Program, </w:t>
      </w:r>
      <w:r>
        <w:t>New York City Family Court, New York, New York</w:t>
      </w:r>
    </w:p>
    <w:p w14:paraId="707C6BDE" w14:textId="77777777" w:rsidR="008F2D96" w:rsidRDefault="00B87FF9" w:rsidP="00836FF4">
      <w:pPr>
        <w:tabs>
          <w:tab w:val="left" w:pos="-2340"/>
        </w:tabs>
        <w:ind w:right="-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Mediator</w:t>
      </w:r>
      <w:r w:rsidR="00697D42">
        <w:rPr>
          <w:color w:val="000000"/>
          <w:sz w:val="22"/>
          <w:szCs w:val="22"/>
        </w:rPr>
        <w:t>,</w:t>
      </w:r>
      <w:r w:rsidR="008F2D96">
        <w:rPr>
          <w:color w:val="000000"/>
          <w:sz w:val="22"/>
          <w:szCs w:val="22"/>
        </w:rPr>
        <w:t xml:space="preserve"> </w:t>
      </w:r>
      <w:r w:rsidR="001A2350">
        <w:rPr>
          <w:color w:val="000000"/>
          <w:sz w:val="22"/>
          <w:szCs w:val="22"/>
        </w:rPr>
        <w:t>December 2006</w:t>
      </w:r>
      <w:r w:rsidR="008F2D96">
        <w:rPr>
          <w:color w:val="000000"/>
          <w:sz w:val="22"/>
          <w:szCs w:val="22"/>
        </w:rPr>
        <w:t xml:space="preserve"> – </w:t>
      </w:r>
      <w:r w:rsidR="001A2350">
        <w:rPr>
          <w:color w:val="000000"/>
          <w:sz w:val="22"/>
          <w:szCs w:val="22"/>
        </w:rPr>
        <w:t>November 2009</w:t>
      </w:r>
    </w:p>
    <w:p w14:paraId="704315C3" w14:textId="22FA8B47" w:rsidR="007A1A2C" w:rsidRPr="004C3A5B" w:rsidRDefault="008F2D96" w:rsidP="008E7B30">
      <w:pPr>
        <w:pStyle w:val="BodyText2"/>
        <w:widowControl w:val="0"/>
        <w:ind w:left="180" w:right="-187"/>
      </w:pPr>
      <w:r>
        <w:t>Mediate child protective cases and termination of parental rights matters.  Work with parties on a host of issues including but not limited to placement of children in foster care, service plans, relationships and communication between parties, custody/visitation/guardianship petitions, suspended judgments,</w:t>
      </w:r>
      <w:r w:rsidR="008E7B30">
        <w:t xml:space="preserve"> </w:t>
      </w:r>
      <w:r>
        <w:t xml:space="preserve">conditional surrenders and planning for young adults aging out of care.  Provide technical support and </w:t>
      </w:r>
      <w:r w:rsidR="008E7B30">
        <w:t xml:space="preserve">    </w:t>
      </w:r>
      <w:r>
        <w:t>training to stakeholders in the N</w:t>
      </w:r>
      <w:r w:rsidR="008479CF">
        <w:t>YC Family Court.</w:t>
      </w:r>
    </w:p>
    <w:p w14:paraId="58A6CC41" w14:textId="77777777" w:rsidR="008F2D96" w:rsidRDefault="008F2D96" w:rsidP="008E7B30">
      <w:pPr>
        <w:tabs>
          <w:tab w:val="left" w:pos="-2340"/>
        </w:tabs>
        <w:ind w:left="180" w:right="-180"/>
        <w:rPr>
          <w:b/>
          <w:bCs/>
          <w:color w:val="000000"/>
          <w:sz w:val="12"/>
          <w:szCs w:val="12"/>
        </w:rPr>
      </w:pPr>
    </w:p>
    <w:p w14:paraId="2BB29121" w14:textId="77777777" w:rsidR="00C55C2A" w:rsidRPr="00DB1C46" w:rsidRDefault="00C55C2A" w:rsidP="008E7B30">
      <w:pPr>
        <w:tabs>
          <w:tab w:val="left" w:pos="-2340"/>
        </w:tabs>
        <w:ind w:left="180" w:right="-180"/>
        <w:rPr>
          <w:b/>
          <w:bCs/>
          <w:color w:val="000000"/>
          <w:sz w:val="12"/>
          <w:szCs w:val="12"/>
        </w:rPr>
      </w:pPr>
    </w:p>
    <w:p w14:paraId="11F6C18B" w14:textId="77777777" w:rsidR="008F2D96" w:rsidRDefault="008F2D96" w:rsidP="00C55C2A">
      <w:pPr>
        <w:tabs>
          <w:tab w:val="left" w:pos="-2340"/>
        </w:tabs>
        <w:ind w:left="90" w:right="-18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The Honorable Rachel A. Adams, </w:t>
      </w:r>
      <w:r>
        <w:rPr>
          <w:color w:val="000000"/>
          <w:sz w:val="22"/>
          <w:szCs w:val="22"/>
        </w:rPr>
        <w:t>New York Supreme Court, Richmond County, New York</w:t>
      </w:r>
    </w:p>
    <w:p w14:paraId="426BA280" w14:textId="77777777" w:rsidR="008F2D96" w:rsidRDefault="008F2D96" w:rsidP="00C55C2A">
      <w:pPr>
        <w:tabs>
          <w:tab w:val="left" w:pos="-2340"/>
        </w:tabs>
        <w:ind w:left="90" w:right="-18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Judicial Fellow</w:t>
      </w:r>
      <w:r w:rsidR="00697D4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October 2006 – December 2006</w:t>
      </w:r>
    </w:p>
    <w:p w14:paraId="067DE131" w14:textId="7C76657E" w:rsidR="00836FF4" w:rsidRDefault="00D56575" w:rsidP="00C55C2A">
      <w:pPr>
        <w:tabs>
          <w:tab w:val="left" w:pos="-2340"/>
        </w:tabs>
        <w:ind w:left="270" w:right="-187"/>
        <w:rPr>
          <w:sz w:val="22"/>
          <w:szCs w:val="22"/>
        </w:rPr>
      </w:pPr>
      <w:proofErr w:type="gramStart"/>
      <w:r>
        <w:rPr>
          <w:sz w:val="22"/>
          <w:szCs w:val="22"/>
        </w:rPr>
        <w:t>Research and draft</w:t>
      </w:r>
      <w:r w:rsidR="008F2D96">
        <w:rPr>
          <w:sz w:val="22"/>
          <w:szCs w:val="22"/>
        </w:rPr>
        <w:t xml:space="preserve"> legal memoranda relating to various motions in both the Matrimonial and Integrated Dom</w:t>
      </w:r>
      <w:r>
        <w:rPr>
          <w:sz w:val="22"/>
          <w:szCs w:val="22"/>
        </w:rPr>
        <w:t>estic Violence Courts.</w:t>
      </w:r>
      <w:proofErr w:type="gramEnd"/>
      <w:r>
        <w:rPr>
          <w:sz w:val="22"/>
          <w:szCs w:val="22"/>
        </w:rPr>
        <w:t xml:space="preserve">  Observe trials, </w:t>
      </w:r>
      <w:r w:rsidR="008F2D96">
        <w:rPr>
          <w:sz w:val="22"/>
          <w:szCs w:val="22"/>
        </w:rPr>
        <w:t xml:space="preserve">and preliminary, status and settlement conferences.  </w:t>
      </w:r>
    </w:p>
    <w:p w14:paraId="6520900D" w14:textId="77777777" w:rsidR="00C55C2A" w:rsidRPr="00C55C2A" w:rsidRDefault="00C55C2A" w:rsidP="00C55C2A">
      <w:pPr>
        <w:tabs>
          <w:tab w:val="left" w:pos="-2340"/>
        </w:tabs>
        <w:ind w:left="180" w:right="-187"/>
        <w:rPr>
          <w:sz w:val="12"/>
          <w:szCs w:val="12"/>
        </w:rPr>
      </w:pPr>
    </w:p>
    <w:p w14:paraId="738EA5C5" w14:textId="77777777" w:rsidR="008F2D96" w:rsidRDefault="008F2D96" w:rsidP="008E7B30">
      <w:pPr>
        <w:tabs>
          <w:tab w:val="left" w:pos="-2340"/>
        </w:tabs>
        <w:ind w:left="90" w:right="-18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Equal Employment Opportunity Commission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ADR Program</w:t>
      </w:r>
      <w:r>
        <w:rPr>
          <w:color w:val="000000"/>
          <w:sz w:val="22"/>
          <w:szCs w:val="22"/>
        </w:rPr>
        <w:t>, New York, New York</w:t>
      </w:r>
    </w:p>
    <w:p w14:paraId="427A69CE" w14:textId="77777777" w:rsidR="008F2D96" w:rsidRDefault="008F2D96" w:rsidP="008E7B30">
      <w:pPr>
        <w:tabs>
          <w:tab w:val="left" w:pos="-2340"/>
        </w:tabs>
        <w:ind w:left="90" w:right="-18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Legal Intern</w:t>
      </w:r>
      <w:r w:rsidR="00697D4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May 2005 – July 2005</w:t>
      </w:r>
    </w:p>
    <w:p w14:paraId="6D39EBC2" w14:textId="77777777" w:rsidR="008F2D96" w:rsidRDefault="00D56575" w:rsidP="008E7B30">
      <w:pPr>
        <w:pStyle w:val="BodyTextIndent"/>
        <w:ind w:left="270" w:right="-187"/>
        <w:rPr>
          <w:color w:val="000000"/>
        </w:rPr>
      </w:pPr>
      <w:r>
        <w:t>Participate</w:t>
      </w:r>
      <w:r w:rsidR="008F2D96">
        <w:t xml:space="preserve"> in mediations of employment di</w:t>
      </w:r>
      <w:r>
        <w:t xml:space="preserve">scrimination cases.  Facilitate resolution in cases involving </w:t>
      </w:r>
      <w:r w:rsidR="008F2D96">
        <w:t xml:space="preserve">monetary settlements and physical accommodations for handicapped individuals.    </w:t>
      </w:r>
    </w:p>
    <w:p w14:paraId="57AB5ABC" w14:textId="77777777" w:rsidR="00E47881" w:rsidRPr="00D30C07" w:rsidRDefault="00E47881" w:rsidP="008E7B30">
      <w:pPr>
        <w:tabs>
          <w:tab w:val="left" w:pos="-2340"/>
        </w:tabs>
        <w:ind w:left="180" w:right="-180"/>
        <w:rPr>
          <w:b/>
          <w:bCs/>
          <w:color w:val="000000"/>
          <w:sz w:val="12"/>
          <w:szCs w:val="12"/>
        </w:rPr>
      </w:pPr>
    </w:p>
    <w:p w14:paraId="11B5164E" w14:textId="77777777" w:rsidR="00B87FF9" w:rsidRDefault="008F2D96" w:rsidP="008E7B30">
      <w:pPr>
        <w:tabs>
          <w:tab w:val="left" w:pos="-2340"/>
        </w:tabs>
        <w:ind w:left="90" w:right="-18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Mediation Clinic</w:t>
      </w:r>
      <w:r>
        <w:rPr>
          <w:color w:val="000000"/>
          <w:sz w:val="22"/>
          <w:szCs w:val="22"/>
        </w:rPr>
        <w:t>, Benjamin N. Cardozo School of Law, New York, New York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u w:val="single"/>
        </w:rPr>
        <w:t>Mediator</w:t>
      </w:r>
      <w:r w:rsidR="00697D42">
        <w:rPr>
          <w:color w:val="000000"/>
          <w:sz w:val="22"/>
          <w:szCs w:val="22"/>
        </w:rPr>
        <w:t>,</w:t>
      </w:r>
      <w:r w:rsidR="00B87FF9">
        <w:rPr>
          <w:color w:val="000000"/>
          <w:sz w:val="22"/>
          <w:szCs w:val="22"/>
        </w:rPr>
        <w:t xml:space="preserve"> September 2004 – May 2005</w:t>
      </w:r>
    </w:p>
    <w:p w14:paraId="6B255DD7" w14:textId="77777777" w:rsidR="008F2D96" w:rsidRDefault="00D56575" w:rsidP="008E7B30">
      <w:pPr>
        <w:tabs>
          <w:tab w:val="left" w:pos="-2340"/>
        </w:tabs>
        <w:ind w:left="270" w:right="-187"/>
        <w:rPr>
          <w:sz w:val="22"/>
          <w:szCs w:val="22"/>
        </w:rPr>
      </w:pPr>
      <w:r>
        <w:rPr>
          <w:color w:val="000000"/>
          <w:sz w:val="22"/>
          <w:szCs w:val="22"/>
        </w:rPr>
        <w:t>Mediate</w:t>
      </w:r>
      <w:r w:rsidR="008F2D96">
        <w:rPr>
          <w:color w:val="000000"/>
          <w:sz w:val="22"/>
          <w:szCs w:val="22"/>
        </w:rPr>
        <w:t xml:space="preserve"> disputes to resolution in cases between landlords and tenants, neighbors and consumers and merchants, after completing basic</w:t>
      </w:r>
      <w:r>
        <w:rPr>
          <w:color w:val="000000"/>
          <w:sz w:val="22"/>
          <w:szCs w:val="22"/>
        </w:rPr>
        <w:t xml:space="preserve"> mediation training. Co-mediate</w:t>
      </w:r>
      <w:r w:rsidR="008F2D96">
        <w:rPr>
          <w:color w:val="000000"/>
          <w:sz w:val="22"/>
          <w:szCs w:val="22"/>
        </w:rPr>
        <w:t xml:space="preserve"> federal discrimination cases from Eastern District of New York.</w:t>
      </w:r>
    </w:p>
    <w:p w14:paraId="138DE117" w14:textId="77777777" w:rsidR="004C3A5B" w:rsidRDefault="004C3A5B" w:rsidP="004C3A5B">
      <w:pPr>
        <w:tabs>
          <w:tab w:val="left" w:pos="-2340"/>
        </w:tabs>
        <w:ind w:right="-180"/>
        <w:rPr>
          <w:b/>
          <w:bCs/>
          <w:sz w:val="22"/>
          <w:szCs w:val="22"/>
        </w:rPr>
      </w:pPr>
    </w:p>
    <w:p w14:paraId="4500FD0E" w14:textId="77777777" w:rsidR="008F2D96" w:rsidRDefault="0048371A" w:rsidP="008E7B30">
      <w:pPr>
        <w:tabs>
          <w:tab w:val="left" w:pos="-2340"/>
        </w:tabs>
        <w:ind w:left="90" w:right="-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Honorable </w:t>
      </w:r>
      <w:r w:rsidR="008F2D96">
        <w:rPr>
          <w:b/>
          <w:bCs/>
          <w:sz w:val="22"/>
          <w:szCs w:val="22"/>
        </w:rPr>
        <w:t xml:space="preserve">Arthur D. </w:t>
      </w:r>
      <w:proofErr w:type="spellStart"/>
      <w:r w:rsidR="008F2D96">
        <w:rPr>
          <w:b/>
          <w:bCs/>
          <w:sz w:val="22"/>
          <w:szCs w:val="22"/>
        </w:rPr>
        <w:t>Spatt</w:t>
      </w:r>
      <w:proofErr w:type="spellEnd"/>
      <w:r w:rsidR="008F2D96">
        <w:rPr>
          <w:sz w:val="22"/>
          <w:szCs w:val="22"/>
        </w:rPr>
        <w:t>,</w:t>
      </w:r>
      <w:r w:rsidR="008F2D96">
        <w:rPr>
          <w:b/>
          <w:bCs/>
          <w:sz w:val="22"/>
          <w:szCs w:val="22"/>
        </w:rPr>
        <w:t xml:space="preserve"> </w:t>
      </w:r>
      <w:r w:rsidR="008F2D96">
        <w:rPr>
          <w:sz w:val="22"/>
          <w:szCs w:val="22"/>
        </w:rPr>
        <w:t>U.S. District Court, Eastern District of New York, New York</w:t>
      </w:r>
    </w:p>
    <w:p w14:paraId="51F8E9C9" w14:textId="77777777" w:rsidR="008F2D96" w:rsidRDefault="008F2D96" w:rsidP="008E7B30">
      <w:pPr>
        <w:tabs>
          <w:tab w:val="left" w:pos="-2340"/>
        </w:tabs>
        <w:ind w:left="90" w:right="-180"/>
        <w:rPr>
          <w:sz w:val="22"/>
          <w:szCs w:val="22"/>
        </w:rPr>
      </w:pPr>
      <w:r>
        <w:rPr>
          <w:sz w:val="22"/>
          <w:szCs w:val="22"/>
          <w:u w:val="single"/>
        </w:rPr>
        <w:t>Judicial Intern</w:t>
      </w:r>
      <w:r w:rsidR="00697D42">
        <w:rPr>
          <w:sz w:val="22"/>
          <w:szCs w:val="22"/>
        </w:rPr>
        <w:t>,</w:t>
      </w:r>
      <w:r>
        <w:rPr>
          <w:sz w:val="22"/>
          <w:szCs w:val="22"/>
        </w:rPr>
        <w:t xml:space="preserve"> June 2004 </w:t>
      </w:r>
      <w:r>
        <w:rPr>
          <w:color w:val="000000"/>
          <w:sz w:val="22"/>
          <w:szCs w:val="22"/>
        </w:rPr>
        <w:t>–</w:t>
      </w:r>
      <w:r>
        <w:rPr>
          <w:sz w:val="22"/>
          <w:szCs w:val="22"/>
        </w:rPr>
        <w:t xml:space="preserve"> August 2004 </w:t>
      </w:r>
    </w:p>
    <w:p w14:paraId="552DACD8" w14:textId="77777777" w:rsidR="008F2D96" w:rsidRDefault="00D56575" w:rsidP="008D7348">
      <w:pPr>
        <w:tabs>
          <w:tab w:val="left" w:pos="-2340"/>
        </w:tabs>
        <w:ind w:left="288" w:right="-180"/>
        <w:rPr>
          <w:sz w:val="22"/>
          <w:szCs w:val="22"/>
        </w:rPr>
      </w:pPr>
      <w:r>
        <w:rPr>
          <w:sz w:val="22"/>
          <w:szCs w:val="22"/>
        </w:rPr>
        <w:t>Research and draft</w:t>
      </w:r>
      <w:r w:rsidR="008F2D96">
        <w:rPr>
          <w:sz w:val="22"/>
          <w:szCs w:val="22"/>
        </w:rPr>
        <w:t xml:space="preserve"> legal memoranda relating to various motions in a habeas corpus case and a labor law case, which both formed the basis for opinions published in the New York Law Journal and online databases.  </w:t>
      </w:r>
    </w:p>
    <w:p w14:paraId="544CB8BA" w14:textId="77777777" w:rsidR="008F2D96" w:rsidRPr="00DB1C46" w:rsidRDefault="008F2D96" w:rsidP="008D7348">
      <w:pPr>
        <w:tabs>
          <w:tab w:val="left" w:pos="-2340"/>
        </w:tabs>
        <w:ind w:left="180" w:right="-180"/>
        <w:rPr>
          <w:sz w:val="12"/>
          <w:szCs w:val="12"/>
        </w:rPr>
      </w:pPr>
    </w:p>
    <w:p w14:paraId="1E57A4BE" w14:textId="77777777" w:rsidR="008F2D96" w:rsidRDefault="008F2D96" w:rsidP="008E7B30">
      <w:pPr>
        <w:tabs>
          <w:tab w:val="left" w:pos="-2340"/>
          <w:tab w:val="left" w:pos="360"/>
        </w:tabs>
        <w:ind w:left="90" w:right="-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Mental Health Clinic for Children and Adolescents &amp; Drug Rehabilitation Center, </w:t>
      </w:r>
      <w:r>
        <w:rPr>
          <w:sz w:val="22"/>
          <w:szCs w:val="22"/>
        </w:rPr>
        <w:t>Israel</w:t>
      </w:r>
    </w:p>
    <w:p w14:paraId="2357D974" w14:textId="77777777" w:rsidR="008F2D96" w:rsidRDefault="008F2D96" w:rsidP="008E7B30">
      <w:pPr>
        <w:tabs>
          <w:tab w:val="left" w:pos="-2340"/>
          <w:tab w:val="left" w:pos="360"/>
        </w:tabs>
        <w:ind w:left="90" w:right="-180"/>
        <w:rPr>
          <w:sz w:val="22"/>
          <w:szCs w:val="22"/>
        </w:rPr>
      </w:pPr>
      <w:r>
        <w:rPr>
          <w:sz w:val="22"/>
          <w:szCs w:val="22"/>
          <w:u w:val="single"/>
        </w:rPr>
        <w:t>Clinical Social Work Intern</w:t>
      </w:r>
      <w:r w:rsidR="00697D42">
        <w:rPr>
          <w:sz w:val="22"/>
          <w:szCs w:val="22"/>
        </w:rPr>
        <w:t>,</w:t>
      </w:r>
      <w:r>
        <w:rPr>
          <w:sz w:val="22"/>
          <w:szCs w:val="22"/>
        </w:rPr>
        <w:t xml:space="preserve"> September 1998 – May 2000</w:t>
      </w:r>
    </w:p>
    <w:p w14:paraId="7C3DF51A" w14:textId="77777777" w:rsidR="007A1A2C" w:rsidRDefault="004F0834" w:rsidP="008E7B30">
      <w:pPr>
        <w:pStyle w:val="BodyText"/>
        <w:ind w:left="270"/>
      </w:pPr>
      <w:r>
        <w:t>Practice</w:t>
      </w:r>
      <w:r w:rsidR="007A1A2C">
        <w:t xml:space="preserve"> various therapeutic methods including play therapy in cases of victims of abuse and trauma, i</w:t>
      </w:r>
      <w:r>
        <w:t>ncluding home visits.  Conduct</w:t>
      </w:r>
      <w:r w:rsidR="007A1A2C">
        <w:t xml:space="preserve"> numerous informative clinical interviews that served as a foundation for dia</w:t>
      </w:r>
      <w:r>
        <w:t>gnosis and treatment.  Facilitate</w:t>
      </w:r>
      <w:r w:rsidR="007A1A2C">
        <w:t xml:space="preserve"> weekly group sessions with drug rehabilitation center patients.</w:t>
      </w:r>
    </w:p>
    <w:p w14:paraId="2F3F68BF" w14:textId="77777777" w:rsidR="002605A0" w:rsidRDefault="002605A0" w:rsidP="007B0ACD">
      <w:pPr>
        <w:pStyle w:val="Heading4"/>
        <w:tabs>
          <w:tab w:val="left" w:pos="10080"/>
        </w:tabs>
        <w:ind w:right="-187"/>
        <w:jc w:val="both"/>
        <w:rPr>
          <w:smallCaps/>
          <w:sz w:val="22"/>
          <w:szCs w:val="22"/>
          <w:u w:val="single"/>
        </w:rPr>
      </w:pPr>
    </w:p>
    <w:p w14:paraId="26124C91" w14:textId="77777777" w:rsidR="00011BF7" w:rsidRDefault="00011BF7" w:rsidP="00E93B1B">
      <w:pPr>
        <w:pStyle w:val="Heading4"/>
        <w:ind w:left="-90" w:right="-540"/>
        <w:jc w:val="both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>Education</w:t>
      </w:r>
    </w:p>
    <w:p w14:paraId="27100E6D" w14:textId="77777777" w:rsidR="00011BF7" w:rsidRPr="000D3F7F" w:rsidRDefault="00011BF7" w:rsidP="00011BF7">
      <w:pPr>
        <w:tabs>
          <w:tab w:val="left" w:pos="9360"/>
        </w:tabs>
        <w:ind w:right="-180"/>
        <w:rPr>
          <w:b/>
          <w:bCs/>
          <w:sz w:val="12"/>
          <w:szCs w:val="12"/>
        </w:rPr>
      </w:pPr>
    </w:p>
    <w:p w14:paraId="2E062478" w14:textId="77777777" w:rsidR="00011BF7" w:rsidRDefault="00011BF7" w:rsidP="00C55C2A">
      <w:pPr>
        <w:tabs>
          <w:tab w:val="left" w:pos="9360"/>
        </w:tabs>
        <w:ind w:left="90" w:right="-180"/>
        <w:rPr>
          <w:sz w:val="22"/>
          <w:szCs w:val="22"/>
        </w:rPr>
      </w:pPr>
      <w:r>
        <w:rPr>
          <w:b/>
          <w:bCs/>
          <w:sz w:val="22"/>
          <w:szCs w:val="22"/>
        </w:rPr>
        <w:t>Benjamin N. Cardozo School of Law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New York, New York </w:t>
      </w:r>
      <w:r>
        <w:rPr>
          <w:b/>
          <w:bCs/>
          <w:sz w:val="22"/>
          <w:szCs w:val="22"/>
        </w:rPr>
        <w:t xml:space="preserve">                                  </w:t>
      </w:r>
    </w:p>
    <w:p w14:paraId="3CB1E443" w14:textId="77777777" w:rsidR="00011BF7" w:rsidRDefault="00011BF7" w:rsidP="00C55C2A">
      <w:pPr>
        <w:spacing w:after="40"/>
        <w:ind w:left="90" w:right="-180"/>
        <w:rPr>
          <w:sz w:val="22"/>
          <w:szCs w:val="22"/>
        </w:rPr>
      </w:pPr>
      <w:r>
        <w:rPr>
          <w:sz w:val="22"/>
          <w:szCs w:val="22"/>
        </w:rPr>
        <w:t>Juris Doctor, June 2006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350"/>
        <w:gridCol w:w="7560"/>
      </w:tblGrid>
      <w:tr w:rsidR="00011BF7" w14:paraId="3AF0E4C7" w14:textId="77777777" w:rsidTr="00282994">
        <w:tc>
          <w:tcPr>
            <w:tcW w:w="1440" w:type="dxa"/>
            <w:gridSpan w:val="2"/>
          </w:tcPr>
          <w:p w14:paraId="0F8EC1EC" w14:textId="77777777" w:rsidR="00011BF7" w:rsidRDefault="00011BF7" w:rsidP="00C55C2A">
            <w:pPr>
              <w:spacing w:after="40"/>
              <w:ind w:left="90" w:right="-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Honors: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7560" w:type="dxa"/>
          </w:tcPr>
          <w:p w14:paraId="72B23D91" w14:textId="77777777" w:rsidR="00011BF7" w:rsidRDefault="00011BF7" w:rsidP="00C55C2A">
            <w:pPr>
              <w:spacing w:after="120"/>
              <w:ind w:left="90"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Cardozo Law School’s Public Service Stipend, National Association of Women Judges Scholarship Recipient, Cardozo Public Service Fellowship, Honorable Mention for Best Memorandum at International Commercial Arbitration Moot</w:t>
            </w:r>
          </w:p>
        </w:tc>
      </w:tr>
      <w:tr w:rsidR="00011BF7" w14:paraId="2336A352" w14:textId="77777777" w:rsidTr="00282994">
        <w:trPr>
          <w:gridBefore w:val="1"/>
          <w:wBefore w:w="90" w:type="dxa"/>
        </w:trPr>
        <w:tc>
          <w:tcPr>
            <w:tcW w:w="1350" w:type="dxa"/>
          </w:tcPr>
          <w:p w14:paraId="46857EEF" w14:textId="77777777" w:rsidR="00011BF7" w:rsidRDefault="00011BF7" w:rsidP="00C55C2A">
            <w:pPr>
              <w:spacing w:after="40"/>
              <w:ind w:left="90" w:right="-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Work:</w:t>
            </w:r>
          </w:p>
        </w:tc>
        <w:tc>
          <w:tcPr>
            <w:tcW w:w="7560" w:type="dxa"/>
          </w:tcPr>
          <w:p w14:paraId="0A636C19" w14:textId="77777777" w:rsidR="00011BF7" w:rsidRDefault="00011BF7" w:rsidP="00C55C2A">
            <w:pPr>
              <w:spacing w:after="40"/>
              <w:ind w:left="90" w:right="-18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Mediation Clinic,</w:t>
            </w:r>
            <w:r>
              <w:rPr>
                <w:sz w:val="22"/>
                <w:szCs w:val="22"/>
              </w:rPr>
              <w:t xml:space="preserve"> Divorce Mediation Seminar, International Commercial Arbitration Seminar &amp; Practicum.</w:t>
            </w:r>
          </w:p>
        </w:tc>
      </w:tr>
    </w:tbl>
    <w:p w14:paraId="02244906" w14:textId="77777777" w:rsidR="00011BF7" w:rsidRPr="00FC58C3" w:rsidRDefault="00011BF7" w:rsidP="00C55C2A">
      <w:pPr>
        <w:tabs>
          <w:tab w:val="left" w:pos="9360"/>
        </w:tabs>
        <w:ind w:left="90" w:right="-180"/>
        <w:rPr>
          <w:b/>
          <w:bCs/>
          <w:sz w:val="12"/>
          <w:szCs w:val="12"/>
        </w:rPr>
      </w:pPr>
    </w:p>
    <w:p w14:paraId="4512228D" w14:textId="77777777" w:rsidR="00011BF7" w:rsidRPr="00354639" w:rsidRDefault="00011BF7" w:rsidP="00C55C2A">
      <w:pPr>
        <w:tabs>
          <w:tab w:val="left" w:pos="9360"/>
        </w:tabs>
        <w:ind w:left="90" w:right="-180"/>
        <w:rPr>
          <w:sz w:val="22"/>
          <w:szCs w:val="22"/>
          <w:lang w:val="pt-BR"/>
        </w:rPr>
      </w:pPr>
      <w:r w:rsidRPr="00354639">
        <w:rPr>
          <w:b/>
          <w:bCs/>
          <w:sz w:val="22"/>
          <w:szCs w:val="22"/>
          <w:lang w:val="pt-BR"/>
        </w:rPr>
        <w:t>Tel Aviv University</w:t>
      </w:r>
      <w:r w:rsidRPr="00354639">
        <w:rPr>
          <w:sz w:val="22"/>
          <w:szCs w:val="22"/>
          <w:lang w:val="pt-BR"/>
        </w:rPr>
        <w:t>, Tel Aviv, Israel</w:t>
      </w:r>
    </w:p>
    <w:p w14:paraId="63C45DFB" w14:textId="77777777" w:rsidR="00011BF7" w:rsidRDefault="00011BF7" w:rsidP="00C55C2A">
      <w:pPr>
        <w:pStyle w:val="Heading8"/>
        <w:ind w:left="90" w:right="-180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Bachelor of Social Work, May 2000</w:t>
      </w:r>
    </w:p>
    <w:p w14:paraId="7F564018" w14:textId="77777777" w:rsidR="00011BF7" w:rsidRPr="00FC58C3" w:rsidRDefault="00011BF7" w:rsidP="00C55C2A">
      <w:pPr>
        <w:tabs>
          <w:tab w:val="left" w:pos="-2250"/>
        </w:tabs>
        <w:ind w:left="90" w:right="-180"/>
        <w:rPr>
          <w:b/>
          <w:bCs/>
          <w:sz w:val="12"/>
          <w:szCs w:val="12"/>
        </w:rPr>
      </w:pPr>
    </w:p>
    <w:p w14:paraId="2AE5D7B9" w14:textId="77777777" w:rsidR="00011BF7" w:rsidRDefault="00011BF7" w:rsidP="00C55C2A">
      <w:pPr>
        <w:tabs>
          <w:tab w:val="left" w:pos="-2250"/>
        </w:tabs>
        <w:ind w:left="90" w:right="-180"/>
        <w:rPr>
          <w:sz w:val="22"/>
          <w:szCs w:val="22"/>
        </w:rPr>
      </w:pPr>
      <w:r>
        <w:rPr>
          <w:b/>
          <w:bCs/>
          <w:sz w:val="22"/>
          <w:szCs w:val="22"/>
        </w:rPr>
        <w:t>Emory University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Atlanta, Georgia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14:paraId="4E91A98D" w14:textId="77777777" w:rsidR="00011BF7" w:rsidRDefault="00011BF7" w:rsidP="00C55C2A">
      <w:pPr>
        <w:tabs>
          <w:tab w:val="left" w:pos="-2340"/>
          <w:tab w:val="left" w:pos="360"/>
        </w:tabs>
        <w:ind w:left="90" w:right="-187"/>
        <w:rPr>
          <w:sz w:val="22"/>
          <w:szCs w:val="22"/>
        </w:rPr>
      </w:pPr>
      <w:r>
        <w:rPr>
          <w:sz w:val="22"/>
          <w:szCs w:val="22"/>
        </w:rPr>
        <w:t>Bachelor of Arts, Double Major in Psychology and Middle Eastern Studies, May 1998</w:t>
      </w:r>
    </w:p>
    <w:p w14:paraId="45225BCA" w14:textId="77777777" w:rsidR="00011BF7" w:rsidRDefault="00011BF7" w:rsidP="007B0ACD">
      <w:pPr>
        <w:pStyle w:val="Heading4"/>
        <w:tabs>
          <w:tab w:val="left" w:pos="10080"/>
        </w:tabs>
        <w:ind w:right="-187"/>
        <w:jc w:val="both"/>
        <w:rPr>
          <w:smallCaps/>
          <w:sz w:val="22"/>
          <w:szCs w:val="22"/>
          <w:u w:val="single"/>
        </w:rPr>
      </w:pPr>
    </w:p>
    <w:p w14:paraId="2863DB53" w14:textId="77777777" w:rsidR="00F959E5" w:rsidRPr="00F959E5" w:rsidRDefault="00F959E5" w:rsidP="00F959E5"/>
    <w:p w14:paraId="58DD6361" w14:textId="666ADB6D" w:rsidR="0075732F" w:rsidRDefault="00F959E5" w:rsidP="00E93B1B">
      <w:pPr>
        <w:pStyle w:val="Heading4"/>
        <w:tabs>
          <w:tab w:val="left" w:pos="10080"/>
        </w:tabs>
        <w:ind w:left="-90" w:right="-187"/>
        <w:jc w:val="both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lastRenderedPageBreak/>
        <w:t>Online Course</w:t>
      </w:r>
    </w:p>
    <w:p w14:paraId="37471C91" w14:textId="77777777" w:rsidR="00E93B1B" w:rsidRPr="00E93B1B" w:rsidRDefault="00E93B1B" w:rsidP="00E93B1B">
      <w:pPr>
        <w:rPr>
          <w:sz w:val="12"/>
          <w:szCs w:val="12"/>
        </w:rPr>
      </w:pPr>
    </w:p>
    <w:p w14:paraId="19E1BD0C" w14:textId="041E2A30" w:rsidR="00F959E5" w:rsidRPr="00F959E5" w:rsidRDefault="0075732F" w:rsidP="00F959E5">
      <w:pPr>
        <w:spacing w:after="40"/>
        <w:ind w:left="90"/>
        <w:rPr>
          <w:sz w:val="22"/>
          <w:szCs w:val="22"/>
        </w:rPr>
      </w:pPr>
      <w:r>
        <w:rPr>
          <w:i/>
          <w:sz w:val="22"/>
          <w:szCs w:val="22"/>
        </w:rPr>
        <w:t>Creator of Online Training,</w:t>
      </w:r>
      <w:r>
        <w:rPr>
          <w:sz w:val="22"/>
          <w:szCs w:val="22"/>
        </w:rPr>
        <w:t xml:space="preserve"> University of Wisconsin Division of Continuing Studies, “Mediation Techniques for Managing Conflict,” Online, September 2012.</w:t>
      </w:r>
    </w:p>
    <w:p w14:paraId="2B5677F6" w14:textId="77777777" w:rsidR="006B6F5A" w:rsidRDefault="006B6F5A" w:rsidP="00E93B1B">
      <w:pPr>
        <w:pStyle w:val="Heading4"/>
        <w:tabs>
          <w:tab w:val="left" w:pos="10080"/>
        </w:tabs>
        <w:ind w:left="-90" w:right="-187"/>
        <w:jc w:val="both"/>
        <w:rPr>
          <w:smallCaps/>
          <w:sz w:val="22"/>
          <w:szCs w:val="22"/>
          <w:u w:val="single"/>
        </w:rPr>
      </w:pPr>
      <w:bookmarkStart w:id="0" w:name="_GoBack"/>
      <w:bookmarkEnd w:id="0"/>
    </w:p>
    <w:p w14:paraId="2EA2285A" w14:textId="52283EDB" w:rsidR="007B0ACD" w:rsidRDefault="00011BF7" w:rsidP="00E93B1B">
      <w:pPr>
        <w:pStyle w:val="Heading4"/>
        <w:tabs>
          <w:tab w:val="left" w:pos="10080"/>
        </w:tabs>
        <w:ind w:left="-90" w:right="-187"/>
        <w:jc w:val="both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 xml:space="preserve">Selected </w:t>
      </w:r>
      <w:r w:rsidR="008F2D96">
        <w:rPr>
          <w:smallCaps/>
          <w:sz w:val="22"/>
          <w:szCs w:val="22"/>
          <w:u w:val="single"/>
        </w:rPr>
        <w:t>Presentations</w:t>
      </w:r>
      <w:r w:rsidR="007B0ACD">
        <w:rPr>
          <w:smallCaps/>
          <w:sz w:val="22"/>
          <w:szCs w:val="22"/>
          <w:u w:val="single"/>
        </w:rPr>
        <w:t>/Trainings</w:t>
      </w:r>
    </w:p>
    <w:p w14:paraId="3E1FB7C0" w14:textId="77777777" w:rsidR="00E93B1B" w:rsidRPr="00E93B1B" w:rsidRDefault="00E93B1B" w:rsidP="00E93B1B">
      <w:pPr>
        <w:rPr>
          <w:sz w:val="12"/>
          <w:szCs w:val="12"/>
        </w:rPr>
      </w:pPr>
    </w:p>
    <w:p w14:paraId="36081BA2" w14:textId="2AF813F9" w:rsidR="00C05F1E" w:rsidRPr="004F0F9C" w:rsidRDefault="00C05F1E" w:rsidP="00C55C2A">
      <w:pPr>
        <w:spacing w:after="40"/>
        <w:ind w:left="90"/>
        <w:rPr>
          <w:sz w:val="22"/>
          <w:szCs w:val="22"/>
        </w:rPr>
      </w:pPr>
      <w:r>
        <w:rPr>
          <w:i/>
          <w:sz w:val="22"/>
          <w:szCs w:val="22"/>
        </w:rPr>
        <w:t xml:space="preserve">Presenter, </w:t>
      </w:r>
      <w:r>
        <w:rPr>
          <w:sz w:val="22"/>
          <w:szCs w:val="22"/>
        </w:rPr>
        <w:t xml:space="preserve">“ADR: The Next Generation” American Bar Association, Dispute Resolution Section Conference, Miami, Florida, </w:t>
      </w:r>
      <w:r w:rsidR="004B6926">
        <w:rPr>
          <w:sz w:val="22"/>
          <w:szCs w:val="22"/>
        </w:rPr>
        <w:t>April</w:t>
      </w:r>
      <w:r>
        <w:rPr>
          <w:sz w:val="22"/>
          <w:szCs w:val="22"/>
        </w:rPr>
        <w:t xml:space="preserve"> 2014.</w:t>
      </w:r>
    </w:p>
    <w:p w14:paraId="616335D5" w14:textId="60DE5588" w:rsidR="00751CF0" w:rsidRDefault="00751CF0" w:rsidP="00C55C2A">
      <w:pPr>
        <w:spacing w:after="40"/>
        <w:ind w:left="90"/>
        <w:rPr>
          <w:sz w:val="22"/>
          <w:szCs w:val="22"/>
        </w:rPr>
      </w:pPr>
      <w:r w:rsidRPr="00751CF0">
        <w:rPr>
          <w:i/>
          <w:sz w:val="22"/>
          <w:szCs w:val="22"/>
        </w:rPr>
        <w:t>Presenter</w:t>
      </w:r>
      <w:r>
        <w:rPr>
          <w:sz w:val="22"/>
          <w:szCs w:val="22"/>
        </w:rPr>
        <w:t>, “Representation in Divorce Mediation” Madison Family Law Network, Madison, WI, January 2014</w:t>
      </w:r>
    </w:p>
    <w:p w14:paraId="2B859FA9" w14:textId="36150E9C" w:rsidR="00973C30" w:rsidRPr="00973C30" w:rsidRDefault="00973C30" w:rsidP="00C55C2A">
      <w:pPr>
        <w:spacing w:after="40"/>
        <w:ind w:left="90"/>
        <w:rPr>
          <w:sz w:val="22"/>
          <w:szCs w:val="22"/>
        </w:rPr>
      </w:pPr>
      <w:r w:rsidRPr="00751CF0">
        <w:rPr>
          <w:sz w:val="22"/>
          <w:szCs w:val="22"/>
        </w:rPr>
        <w:t>Presenter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“Mindfulness for Advocacy and Client Representation” UW Law School’s Immigrant Justice Clinic, Madison, WI, September 2013</w:t>
      </w:r>
    </w:p>
    <w:p w14:paraId="1C0BE734" w14:textId="404ADCC1" w:rsidR="005A4BA8" w:rsidRDefault="005A4BA8" w:rsidP="00C55C2A">
      <w:pPr>
        <w:spacing w:after="40"/>
        <w:ind w:left="90"/>
        <w:rPr>
          <w:sz w:val="22"/>
          <w:szCs w:val="22"/>
        </w:rPr>
      </w:pPr>
      <w:r>
        <w:rPr>
          <w:i/>
          <w:sz w:val="22"/>
          <w:szCs w:val="22"/>
        </w:rPr>
        <w:t>Trainer, “</w:t>
      </w:r>
      <w:r w:rsidRPr="005A4BA8">
        <w:rPr>
          <w:sz w:val="22"/>
          <w:szCs w:val="22"/>
        </w:rPr>
        <w:t>Legal Advocacy</w:t>
      </w:r>
      <w:r>
        <w:rPr>
          <w:sz w:val="22"/>
          <w:szCs w:val="22"/>
        </w:rPr>
        <w:t xml:space="preserve"> in Child Protection Mediation”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Dane County Corporation Counsel’s Office, Madison, WI, August 2013</w:t>
      </w:r>
    </w:p>
    <w:p w14:paraId="1BEFAC7E" w14:textId="6EFF10F5" w:rsidR="005A4BA8" w:rsidRDefault="005A4BA8" w:rsidP="00C55C2A">
      <w:pPr>
        <w:spacing w:after="40"/>
        <w:ind w:left="90"/>
        <w:rPr>
          <w:sz w:val="22"/>
          <w:szCs w:val="22"/>
        </w:rPr>
      </w:pPr>
      <w:r>
        <w:rPr>
          <w:i/>
          <w:sz w:val="22"/>
          <w:szCs w:val="22"/>
        </w:rPr>
        <w:t>Trainer, “</w:t>
      </w:r>
      <w:r w:rsidRPr="005A4BA8">
        <w:rPr>
          <w:sz w:val="22"/>
          <w:szCs w:val="22"/>
        </w:rPr>
        <w:t>Role of the Social Worker in Child Protection Mediation</w:t>
      </w:r>
      <w:r>
        <w:rPr>
          <w:sz w:val="22"/>
          <w:szCs w:val="22"/>
        </w:rPr>
        <w:t>” Dane County Human Services Office, Madison, WI, August 2013</w:t>
      </w:r>
    </w:p>
    <w:p w14:paraId="74230E33" w14:textId="3E11FFAA" w:rsidR="005A4BA8" w:rsidRPr="000B4290" w:rsidRDefault="005A4BA8" w:rsidP="00C55C2A">
      <w:pPr>
        <w:tabs>
          <w:tab w:val="left" w:pos="90"/>
        </w:tabs>
        <w:spacing w:after="40"/>
        <w:ind w:left="90"/>
        <w:rPr>
          <w:sz w:val="22"/>
          <w:szCs w:val="22"/>
        </w:rPr>
      </w:pPr>
      <w:r>
        <w:rPr>
          <w:i/>
          <w:sz w:val="22"/>
          <w:szCs w:val="22"/>
        </w:rPr>
        <w:t>Trainer</w:t>
      </w:r>
      <w:r w:rsidRPr="005A4BA8">
        <w:rPr>
          <w:sz w:val="22"/>
          <w:szCs w:val="22"/>
        </w:rPr>
        <w:t xml:space="preserve">, </w:t>
      </w:r>
      <w:r>
        <w:rPr>
          <w:sz w:val="22"/>
          <w:szCs w:val="22"/>
        </w:rPr>
        <w:t>“Representation in Mediation”</w:t>
      </w:r>
      <w:r w:rsidRPr="005A4BA8">
        <w:rPr>
          <w:sz w:val="22"/>
          <w:szCs w:val="22"/>
        </w:rPr>
        <w:t xml:space="preserve"> UW</w:t>
      </w:r>
      <w:r>
        <w:rPr>
          <w:sz w:val="22"/>
          <w:szCs w:val="22"/>
        </w:rPr>
        <w:t xml:space="preserve"> Law School’s Economic Justice Institute Orientation Training, Madison, WI, August 2013  </w:t>
      </w:r>
    </w:p>
    <w:p w14:paraId="49473A93" w14:textId="6B7063A9" w:rsidR="006D65C0" w:rsidRPr="007B0ACD" w:rsidRDefault="006D65C0" w:rsidP="00C55C2A">
      <w:pPr>
        <w:spacing w:after="40"/>
        <w:ind w:left="90"/>
        <w:rPr>
          <w:sz w:val="22"/>
          <w:szCs w:val="22"/>
        </w:rPr>
      </w:pPr>
      <w:r>
        <w:rPr>
          <w:i/>
          <w:sz w:val="22"/>
          <w:szCs w:val="22"/>
        </w:rPr>
        <w:t xml:space="preserve">Presenter, </w:t>
      </w:r>
      <w:r w:rsidR="005A4BA8">
        <w:rPr>
          <w:sz w:val="22"/>
          <w:szCs w:val="22"/>
        </w:rPr>
        <w:t xml:space="preserve">“Teaching in Circle” </w:t>
      </w:r>
      <w:r>
        <w:rPr>
          <w:sz w:val="22"/>
          <w:szCs w:val="22"/>
        </w:rPr>
        <w:t xml:space="preserve">American Bar Association, Dispute Resolution Section Conference, Legal Educators </w:t>
      </w:r>
      <w:r w:rsidR="00194269">
        <w:rPr>
          <w:sz w:val="22"/>
          <w:szCs w:val="22"/>
        </w:rPr>
        <w:t>Colloquium</w:t>
      </w:r>
      <w:r>
        <w:rPr>
          <w:sz w:val="22"/>
          <w:szCs w:val="22"/>
        </w:rPr>
        <w:t>, Chicago, IL, April 2013.</w:t>
      </w:r>
    </w:p>
    <w:p w14:paraId="065641B7" w14:textId="5918885E" w:rsidR="00917B28" w:rsidRDefault="00917B28" w:rsidP="00C55C2A">
      <w:pPr>
        <w:spacing w:after="40"/>
        <w:ind w:left="90"/>
        <w:rPr>
          <w:sz w:val="22"/>
          <w:szCs w:val="22"/>
        </w:rPr>
      </w:pPr>
      <w:r>
        <w:rPr>
          <w:i/>
          <w:sz w:val="22"/>
          <w:szCs w:val="22"/>
        </w:rPr>
        <w:t xml:space="preserve">Presenter, </w:t>
      </w:r>
      <w:r w:rsidR="005A4BA8">
        <w:rPr>
          <w:sz w:val="22"/>
          <w:szCs w:val="22"/>
        </w:rPr>
        <w:t xml:space="preserve">“Mindfulness at Work” </w:t>
      </w:r>
      <w:r>
        <w:rPr>
          <w:sz w:val="22"/>
          <w:szCs w:val="22"/>
        </w:rPr>
        <w:t xml:space="preserve">Staff Retreat for </w:t>
      </w:r>
      <w:proofErr w:type="spellStart"/>
      <w:r>
        <w:rPr>
          <w:sz w:val="22"/>
          <w:szCs w:val="22"/>
        </w:rPr>
        <w:t>Porchlight</w:t>
      </w:r>
      <w:proofErr w:type="spellEnd"/>
      <w:r>
        <w:rPr>
          <w:sz w:val="22"/>
          <w:szCs w:val="22"/>
        </w:rPr>
        <w:t>, Inc., Madison, WI, February 2011</w:t>
      </w:r>
    </w:p>
    <w:p w14:paraId="3623CE6A" w14:textId="77777777" w:rsidR="007B0ACD" w:rsidRDefault="007B0ACD" w:rsidP="00C55C2A">
      <w:pPr>
        <w:spacing w:after="40"/>
        <w:ind w:left="90"/>
        <w:rPr>
          <w:sz w:val="22"/>
          <w:szCs w:val="22"/>
        </w:rPr>
      </w:pPr>
      <w:r>
        <w:rPr>
          <w:i/>
          <w:sz w:val="22"/>
          <w:szCs w:val="22"/>
        </w:rPr>
        <w:t xml:space="preserve">Trainer, </w:t>
      </w:r>
      <w:r w:rsidR="002605A0">
        <w:rPr>
          <w:i/>
          <w:sz w:val="22"/>
          <w:szCs w:val="22"/>
        </w:rPr>
        <w:t>“</w:t>
      </w:r>
      <w:r>
        <w:rPr>
          <w:sz w:val="22"/>
          <w:szCs w:val="22"/>
        </w:rPr>
        <w:t>Basic Mediation Training</w:t>
      </w:r>
      <w:r w:rsidR="002605A0">
        <w:rPr>
          <w:sz w:val="22"/>
          <w:szCs w:val="22"/>
        </w:rPr>
        <w:t>”</w:t>
      </w:r>
      <w:r>
        <w:rPr>
          <w:sz w:val="22"/>
          <w:szCs w:val="22"/>
        </w:rPr>
        <w:t xml:space="preserve"> for Roller Derby League, Madison, WI, November 2010</w:t>
      </w:r>
    </w:p>
    <w:p w14:paraId="16B2968C" w14:textId="7B87FD6F" w:rsidR="004A3064" w:rsidRDefault="004A3064" w:rsidP="00C55C2A">
      <w:pPr>
        <w:spacing w:after="40"/>
        <w:ind w:left="90"/>
        <w:rPr>
          <w:sz w:val="22"/>
          <w:szCs w:val="22"/>
        </w:rPr>
      </w:pPr>
      <w:r>
        <w:rPr>
          <w:i/>
          <w:sz w:val="22"/>
          <w:szCs w:val="22"/>
        </w:rPr>
        <w:t xml:space="preserve">Presenter, </w:t>
      </w:r>
      <w:r w:rsidR="005A4BA8">
        <w:rPr>
          <w:sz w:val="22"/>
          <w:szCs w:val="22"/>
        </w:rPr>
        <w:t xml:space="preserve">“Empowering Children and Adolescents through Child Permanency Mediation” </w:t>
      </w:r>
      <w:r>
        <w:rPr>
          <w:sz w:val="22"/>
          <w:szCs w:val="22"/>
        </w:rPr>
        <w:t xml:space="preserve">Association for Family and Conciliation Courts Conference, New Orleans, </w:t>
      </w:r>
      <w:r w:rsidR="00917B28">
        <w:rPr>
          <w:sz w:val="22"/>
          <w:szCs w:val="22"/>
        </w:rPr>
        <w:t>LA</w:t>
      </w:r>
      <w:r>
        <w:rPr>
          <w:sz w:val="22"/>
          <w:szCs w:val="22"/>
        </w:rPr>
        <w:t>, May 2009.</w:t>
      </w:r>
    </w:p>
    <w:p w14:paraId="5C462AC3" w14:textId="7FAB00CB" w:rsidR="004A3064" w:rsidRPr="004F0F9C" w:rsidRDefault="004A3064" w:rsidP="00C55C2A">
      <w:pPr>
        <w:spacing w:after="40"/>
        <w:ind w:left="90"/>
        <w:rPr>
          <w:sz w:val="22"/>
          <w:szCs w:val="22"/>
        </w:rPr>
      </w:pPr>
      <w:r>
        <w:rPr>
          <w:i/>
          <w:sz w:val="22"/>
          <w:szCs w:val="22"/>
        </w:rPr>
        <w:t xml:space="preserve">Presenter, </w:t>
      </w:r>
      <w:r w:rsidR="005A4BA8">
        <w:rPr>
          <w:sz w:val="22"/>
          <w:szCs w:val="22"/>
        </w:rPr>
        <w:t xml:space="preserve">“ADR: The Next Generation” </w:t>
      </w:r>
      <w:r>
        <w:rPr>
          <w:sz w:val="22"/>
          <w:szCs w:val="22"/>
        </w:rPr>
        <w:t xml:space="preserve">American Bar Association, Dispute Resolution Section Conference, New York, </w:t>
      </w:r>
      <w:r w:rsidR="00917B28">
        <w:rPr>
          <w:sz w:val="22"/>
          <w:szCs w:val="22"/>
        </w:rPr>
        <w:t>NY</w:t>
      </w:r>
      <w:r>
        <w:rPr>
          <w:sz w:val="22"/>
          <w:szCs w:val="22"/>
        </w:rPr>
        <w:t>, April 2009.</w:t>
      </w:r>
    </w:p>
    <w:p w14:paraId="0AE353A2" w14:textId="77777777" w:rsidR="008F2D96" w:rsidRDefault="008F2D96" w:rsidP="00C55C2A">
      <w:pPr>
        <w:spacing w:after="40"/>
        <w:ind w:left="90"/>
        <w:rPr>
          <w:sz w:val="22"/>
          <w:szCs w:val="22"/>
        </w:rPr>
      </w:pPr>
      <w:r>
        <w:rPr>
          <w:i/>
          <w:sz w:val="22"/>
          <w:szCs w:val="22"/>
        </w:rPr>
        <w:t>Presenter</w:t>
      </w:r>
      <w:r>
        <w:rPr>
          <w:sz w:val="22"/>
          <w:szCs w:val="22"/>
        </w:rPr>
        <w:t xml:space="preserve">, Peer Mediation and Conflict Resolution Institute, Madison, </w:t>
      </w:r>
      <w:r w:rsidR="00917B28">
        <w:rPr>
          <w:sz w:val="22"/>
          <w:szCs w:val="22"/>
        </w:rPr>
        <w:t>WI</w:t>
      </w:r>
      <w:r>
        <w:rPr>
          <w:sz w:val="22"/>
          <w:szCs w:val="22"/>
        </w:rPr>
        <w:t>, November 2007.</w:t>
      </w:r>
    </w:p>
    <w:p w14:paraId="5CCF7DB6" w14:textId="77777777" w:rsidR="00D764A6" w:rsidRPr="00D764A6" w:rsidRDefault="00D764A6" w:rsidP="00D764A6"/>
    <w:p w14:paraId="43CEB506" w14:textId="46145319" w:rsidR="007B0ACD" w:rsidRDefault="007B0ACD" w:rsidP="00E93B1B">
      <w:pPr>
        <w:pStyle w:val="Heading4"/>
        <w:tabs>
          <w:tab w:val="left" w:pos="10080"/>
        </w:tabs>
        <w:ind w:left="-90" w:right="-187"/>
        <w:jc w:val="both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>Grants</w:t>
      </w:r>
      <w:r w:rsidR="00973C30">
        <w:rPr>
          <w:smallCaps/>
          <w:sz w:val="22"/>
          <w:szCs w:val="22"/>
          <w:u w:val="single"/>
        </w:rPr>
        <w:t xml:space="preserve"> and Contracts</w:t>
      </w:r>
    </w:p>
    <w:p w14:paraId="5328403B" w14:textId="77777777" w:rsidR="00973C30" w:rsidRPr="00E93B1B" w:rsidRDefault="00973C30" w:rsidP="00A5680F">
      <w:pPr>
        <w:ind w:left="180"/>
        <w:rPr>
          <w:i/>
          <w:sz w:val="12"/>
          <w:szCs w:val="12"/>
        </w:rPr>
      </w:pPr>
    </w:p>
    <w:p w14:paraId="46AB14E5" w14:textId="1585FEF0" w:rsidR="00973C30" w:rsidRPr="00776AAB" w:rsidRDefault="00973C30" w:rsidP="008E7B30">
      <w:pPr>
        <w:ind w:left="90"/>
        <w:rPr>
          <w:b/>
          <w:i/>
          <w:sz w:val="22"/>
          <w:szCs w:val="22"/>
        </w:rPr>
      </w:pPr>
      <w:r w:rsidRPr="00776AAB">
        <w:rPr>
          <w:b/>
          <w:i/>
          <w:sz w:val="22"/>
          <w:szCs w:val="22"/>
        </w:rPr>
        <w:t xml:space="preserve">Dane County Child Protection Mediation Pilot Program </w:t>
      </w:r>
    </w:p>
    <w:p w14:paraId="69705551" w14:textId="0067D9AE" w:rsidR="00973C30" w:rsidRDefault="00973C30" w:rsidP="008E7B30">
      <w:pPr>
        <w:ind w:left="90"/>
        <w:rPr>
          <w:sz w:val="22"/>
          <w:szCs w:val="22"/>
        </w:rPr>
      </w:pPr>
      <w:r>
        <w:rPr>
          <w:sz w:val="22"/>
          <w:szCs w:val="22"/>
        </w:rPr>
        <w:t>Mediation Clinic establish</w:t>
      </w:r>
      <w:r w:rsidR="00913CE7">
        <w:rPr>
          <w:sz w:val="22"/>
          <w:szCs w:val="22"/>
        </w:rPr>
        <w:t>ed Dane County</w:t>
      </w:r>
      <w:r>
        <w:rPr>
          <w:sz w:val="22"/>
          <w:szCs w:val="22"/>
        </w:rPr>
        <w:t xml:space="preserve"> </w:t>
      </w:r>
      <w:r w:rsidR="00D34855">
        <w:rPr>
          <w:sz w:val="22"/>
          <w:szCs w:val="22"/>
        </w:rPr>
        <w:t>CP</w:t>
      </w:r>
      <w:r>
        <w:rPr>
          <w:sz w:val="22"/>
          <w:szCs w:val="22"/>
        </w:rPr>
        <w:t xml:space="preserve"> Meditation Program</w:t>
      </w:r>
      <w:r w:rsidR="00D764A6">
        <w:rPr>
          <w:sz w:val="22"/>
          <w:szCs w:val="22"/>
        </w:rPr>
        <w:t>.  Contracted</w:t>
      </w:r>
      <w:r>
        <w:rPr>
          <w:sz w:val="22"/>
          <w:szCs w:val="22"/>
        </w:rPr>
        <w:t xml:space="preserve"> for $11,500 including system design and </w:t>
      </w:r>
      <w:r w:rsidR="00D764A6">
        <w:rPr>
          <w:sz w:val="22"/>
          <w:szCs w:val="22"/>
        </w:rPr>
        <w:t>mediation services</w:t>
      </w:r>
      <w:r>
        <w:rPr>
          <w:sz w:val="22"/>
          <w:szCs w:val="22"/>
        </w:rPr>
        <w:t xml:space="preserve"> (2013-2014)</w:t>
      </w:r>
      <w:r w:rsidR="00D764A6">
        <w:rPr>
          <w:sz w:val="22"/>
          <w:szCs w:val="22"/>
        </w:rPr>
        <w:t>.</w:t>
      </w:r>
    </w:p>
    <w:p w14:paraId="57744B55" w14:textId="77777777" w:rsidR="00973C30" w:rsidRPr="001E49B2" w:rsidRDefault="00973C30" w:rsidP="008E7B30">
      <w:pPr>
        <w:ind w:left="90"/>
        <w:rPr>
          <w:sz w:val="12"/>
          <w:szCs w:val="12"/>
        </w:rPr>
      </w:pPr>
    </w:p>
    <w:p w14:paraId="1A599768" w14:textId="055BE532" w:rsidR="00973C30" w:rsidRPr="00776AAB" w:rsidRDefault="00973C30" w:rsidP="008E7B30">
      <w:pPr>
        <w:ind w:left="90"/>
        <w:rPr>
          <w:b/>
          <w:i/>
          <w:sz w:val="22"/>
          <w:szCs w:val="22"/>
        </w:rPr>
      </w:pPr>
      <w:r w:rsidRPr="00776AAB">
        <w:rPr>
          <w:b/>
          <w:i/>
          <w:sz w:val="22"/>
          <w:szCs w:val="22"/>
        </w:rPr>
        <w:t xml:space="preserve">Waukesha County Child Protection Mediation Pilot Program </w:t>
      </w:r>
    </w:p>
    <w:p w14:paraId="7A123D81" w14:textId="77A1A522" w:rsidR="00973C30" w:rsidRDefault="00913CE7" w:rsidP="008E7B30">
      <w:pPr>
        <w:ind w:left="90"/>
        <w:rPr>
          <w:sz w:val="22"/>
          <w:szCs w:val="22"/>
        </w:rPr>
      </w:pPr>
      <w:r>
        <w:rPr>
          <w:sz w:val="22"/>
          <w:szCs w:val="22"/>
        </w:rPr>
        <w:t>Mediation Clinic</w:t>
      </w:r>
      <w:r w:rsidR="00973C30">
        <w:rPr>
          <w:sz w:val="22"/>
          <w:szCs w:val="22"/>
        </w:rPr>
        <w:t xml:space="preserve"> establish</w:t>
      </w:r>
      <w:r>
        <w:rPr>
          <w:sz w:val="22"/>
          <w:szCs w:val="22"/>
        </w:rPr>
        <w:t>ed</w:t>
      </w:r>
      <w:r w:rsidR="00973C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Waukesha County </w:t>
      </w:r>
      <w:r w:rsidR="00D34855">
        <w:rPr>
          <w:sz w:val="22"/>
          <w:szCs w:val="22"/>
        </w:rPr>
        <w:t>CP</w:t>
      </w:r>
      <w:r w:rsidR="00D764A6">
        <w:rPr>
          <w:sz w:val="22"/>
          <w:szCs w:val="22"/>
        </w:rPr>
        <w:t xml:space="preserve"> Meditation Program.  Contracted</w:t>
      </w:r>
      <w:r w:rsidR="00973C30">
        <w:rPr>
          <w:sz w:val="22"/>
          <w:szCs w:val="22"/>
        </w:rPr>
        <w:t xml:space="preserve"> for $9,000 including system design and </w:t>
      </w:r>
      <w:r w:rsidR="00D764A6">
        <w:rPr>
          <w:sz w:val="22"/>
          <w:szCs w:val="22"/>
        </w:rPr>
        <w:t>mediation services</w:t>
      </w:r>
      <w:r w:rsidR="00973C30">
        <w:rPr>
          <w:sz w:val="22"/>
          <w:szCs w:val="22"/>
        </w:rPr>
        <w:t xml:space="preserve"> (2012-2013)</w:t>
      </w:r>
      <w:r w:rsidR="00D764A6">
        <w:rPr>
          <w:sz w:val="22"/>
          <w:szCs w:val="22"/>
        </w:rPr>
        <w:t>.</w:t>
      </w:r>
    </w:p>
    <w:p w14:paraId="2C4D6CC9" w14:textId="77777777" w:rsidR="00973C30" w:rsidRPr="001E49B2" w:rsidRDefault="00973C30" w:rsidP="008E7B30">
      <w:pPr>
        <w:ind w:left="90"/>
        <w:rPr>
          <w:i/>
          <w:sz w:val="12"/>
          <w:szCs w:val="12"/>
        </w:rPr>
      </w:pPr>
    </w:p>
    <w:p w14:paraId="5AF2AB96" w14:textId="77777777" w:rsidR="007B0ACD" w:rsidRPr="00776AAB" w:rsidRDefault="007B0ACD" w:rsidP="008E7B30">
      <w:pPr>
        <w:ind w:left="90"/>
        <w:rPr>
          <w:b/>
          <w:i/>
          <w:sz w:val="22"/>
          <w:szCs w:val="22"/>
        </w:rPr>
      </w:pPr>
      <w:proofErr w:type="spellStart"/>
      <w:r w:rsidRPr="00776AAB">
        <w:rPr>
          <w:b/>
          <w:i/>
          <w:sz w:val="22"/>
          <w:szCs w:val="22"/>
        </w:rPr>
        <w:t>Morgridge</w:t>
      </w:r>
      <w:proofErr w:type="spellEnd"/>
      <w:r w:rsidRPr="00776AAB">
        <w:rPr>
          <w:b/>
          <w:i/>
          <w:sz w:val="22"/>
          <w:szCs w:val="22"/>
        </w:rPr>
        <w:t xml:space="preserve"> Center Service Learning Grant</w:t>
      </w:r>
    </w:p>
    <w:p w14:paraId="2AAD797A" w14:textId="77777777" w:rsidR="007B0ACD" w:rsidRPr="007B0ACD" w:rsidRDefault="007B0ACD" w:rsidP="008E7B30">
      <w:pPr>
        <w:ind w:left="90"/>
        <w:rPr>
          <w:i/>
          <w:sz w:val="22"/>
          <w:szCs w:val="22"/>
        </w:rPr>
      </w:pPr>
      <w:r>
        <w:rPr>
          <w:sz w:val="22"/>
          <w:szCs w:val="22"/>
        </w:rPr>
        <w:t xml:space="preserve">Mediation Clinic received a 2-year </w:t>
      </w:r>
      <w:proofErr w:type="spellStart"/>
      <w:r>
        <w:rPr>
          <w:sz w:val="22"/>
          <w:szCs w:val="22"/>
        </w:rPr>
        <w:t>Morgridge</w:t>
      </w:r>
      <w:proofErr w:type="spellEnd"/>
      <w:r>
        <w:rPr>
          <w:sz w:val="22"/>
          <w:szCs w:val="22"/>
        </w:rPr>
        <w:t xml:space="preserve"> Center Grant </w:t>
      </w:r>
      <w:r w:rsidRPr="007B0ACD">
        <w:rPr>
          <w:sz w:val="22"/>
          <w:szCs w:val="22"/>
        </w:rPr>
        <w:t xml:space="preserve">totaling </w:t>
      </w:r>
      <w:r w:rsidRPr="007B0ACD">
        <w:rPr>
          <w:rFonts w:eastAsia="Arial"/>
          <w:spacing w:val="1"/>
          <w:sz w:val="22"/>
          <w:szCs w:val="22"/>
        </w:rPr>
        <w:t>$44,461</w:t>
      </w:r>
      <w:r w:rsidR="002605A0">
        <w:rPr>
          <w:rFonts w:eastAsia="Arial"/>
          <w:spacing w:val="1"/>
          <w:sz w:val="22"/>
          <w:szCs w:val="22"/>
        </w:rPr>
        <w:t xml:space="preserve"> (2012)</w:t>
      </w:r>
      <w:r>
        <w:rPr>
          <w:rFonts w:eastAsia="Arial"/>
          <w:spacing w:val="1"/>
          <w:sz w:val="22"/>
          <w:szCs w:val="22"/>
        </w:rPr>
        <w:t>.</w:t>
      </w:r>
    </w:p>
    <w:p w14:paraId="5C1A0AF2" w14:textId="77777777" w:rsidR="007B0ACD" w:rsidRDefault="007B0ACD" w:rsidP="008479CF">
      <w:pPr>
        <w:pStyle w:val="Heading4"/>
        <w:tabs>
          <w:tab w:val="left" w:pos="10080"/>
        </w:tabs>
        <w:ind w:right="-187"/>
        <w:jc w:val="both"/>
        <w:rPr>
          <w:smallCaps/>
          <w:sz w:val="22"/>
          <w:szCs w:val="22"/>
          <w:u w:val="single"/>
        </w:rPr>
      </w:pPr>
    </w:p>
    <w:p w14:paraId="6E22C6A5" w14:textId="77777777" w:rsidR="008F2D96" w:rsidRPr="008479CF" w:rsidRDefault="008F2D96" w:rsidP="00E93B1B">
      <w:pPr>
        <w:pStyle w:val="Heading4"/>
        <w:tabs>
          <w:tab w:val="left" w:pos="10080"/>
        </w:tabs>
        <w:ind w:left="-90" w:right="-187"/>
        <w:jc w:val="both"/>
        <w:rPr>
          <w:smallCaps/>
          <w:sz w:val="22"/>
          <w:szCs w:val="22"/>
          <w:u w:val="single"/>
        </w:rPr>
      </w:pPr>
      <w:r>
        <w:rPr>
          <w:smallCaps/>
          <w:sz w:val="22"/>
          <w:szCs w:val="22"/>
          <w:u w:val="single"/>
        </w:rPr>
        <w:t>Bar Admission</w:t>
      </w:r>
    </w:p>
    <w:p w14:paraId="6E1AF7FD" w14:textId="77777777" w:rsidR="00413C87" w:rsidRDefault="008F2D96" w:rsidP="00413C87">
      <w:pPr>
        <w:tabs>
          <w:tab w:val="left" w:pos="-2340"/>
          <w:tab w:val="left" w:pos="180"/>
        </w:tabs>
        <w:ind w:right="-180"/>
        <w:rPr>
          <w:sz w:val="12"/>
          <w:szCs w:val="12"/>
        </w:rPr>
      </w:pPr>
      <w:r w:rsidRPr="00DB1C46">
        <w:rPr>
          <w:sz w:val="12"/>
          <w:szCs w:val="12"/>
        </w:rPr>
        <w:tab/>
      </w:r>
    </w:p>
    <w:p w14:paraId="6DFBA67F" w14:textId="1BA8A245" w:rsidR="008479CF" w:rsidRPr="00413C87" w:rsidRDefault="008F2D96" w:rsidP="00413C87">
      <w:pPr>
        <w:tabs>
          <w:tab w:val="left" w:pos="-2340"/>
          <w:tab w:val="left" w:pos="180"/>
        </w:tabs>
        <w:ind w:left="90" w:right="-180"/>
        <w:rPr>
          <w:sz w:val="12"/>
          <w:szCs w:val="12"/>
        </w:rPr>
      </w:pPr>
      <w:r>
        <w:rPr>
          <w:sz w:val="22"/>
        </w:rPr>
        <w:t>New York</w:t>
      </w:r>
      <w:r w:rsidR="00DB1C46">
        <w:rPr>
          <w:sz w:val="22"/>
        </w:rPr>
        <w:t>, Wisconsin</w:t>
      </w:r>
      <w:r w:rsidR="00697D42">
        <w:rPr>
          <w:sz w:val="22"/>
        </w:rPr>
        <w:t xml:space="preserve"> </w:t>
      </w:r>
    </w:p>
    <w:p w14:paraId="6A2F54C3" w14:textId="77777777" w:rsidR="008F2D96" w:rsidRDefault="008F2D96">
      <w:pPr>
        <w:tabs>
          <w:tab w:val="left" w:pos="-2340"/>
          <w:tab w:val="left" w:pos="360"/>
        </w:tabs>
        <w:ind w:right="-180"/>
        <w:rPr>
          <w:b/>
          <w:bCs/>
          <w:smallCaps/>
          <w:sz w:val="22"/>
          <w:szCs w:val="22"/>
          <w:u w:val="single"/>
        </w:rPr>
      </w:pPr>
    </w:p>
    <w:p w14:paraId="34D3BC25" w14:textId="77777777" w:rsidR="008F2D96" w:rsidRDefault="008F2D96" w:rsidP="00E93B1B">
      <w:pPr>
        <w:tabs>
          <w:tab w:val="left" w:pos="-2340"/>
          <w:tab w:val="left" w:pos="360"/>
        </w:tabs>
        <w:ind w:left="-90" w:right="-180"/>
        <w:rPr>
          <w:b/>
          <w:bCs/>
          <w:smallCaps/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t>Language Proficiency</w:t>
      </w:r>
    </w:p>
    <w:p w14:paraId="7256C1AB" w14:textId="77777777" w:rsidR="00413C87" w:rsidRDefault="00413C87" w:rsidP="00413C87">
      <w:pPr>
        <w:tabs>
          <w:tab w:val="left" w:pos="-2340"/>
          <w:tab w:val="left" w:pos="180"/>
        </w:tabs>
        <w:ind w:right="-180"/>
        <w:rPr>
          <w:sz w:val="12"/>
          <w:szCs w:val="12"/>
        </w:rPr>
      </w:pPr>
    </w:p>
    <w:p w14:paraId="398D22D3" w14:textId="2F65E033" w:rsidR="008F2D96" w:rsidRPr="0048371A" w:rsidRDefault="00E47881" w:rsidP="00413C87">
      <w:pPr>
        <w:tabs>
          <w:tab w:val="left" w:pos="-2340"/>
          <w:tab w:val="left" w:pos="180"/>
        </w:tabs>
        <w:ind w:left="90" w:right="-180"/>
        <w:rPr>
          <w:b/>
          <w:bCs/>
          <w:smallCaps/>
          <w:sz w:val="22"/>
          <w:szCs w:val="22"/>
          <w:u w:val="single"/>
        </w:rPr>
      </w:pPr>
      <w:r>
        <w:rPr>
          <w:sz w:val="22"/>
          <w:szCs w:val="22"/>
        </w:rPr>
        <w:t>H</w:t>
      </w:r>
      <w:r w:rsidR="008F2D96">
        <w:rPr>
          <w:sz w:val="22"/>
          <w:szCs w:val="22"/>
        </w:rPr>
        <w:t>ebrew – Fluent in reading and writing.</w:t>
      </w:r>
    </w:p>
    <w:sectPr w:rsidR="008F2D96" w:rsidRPr="0048371A" w:rsidSect="00C55C2A">
      <w:type w:val="continuous"/>
      <w:pgSz w:w="12240" w:h="15840" w:code="1"/>
      <w:pgMar w:top="576" w:right="1267" w:bottom="63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13"/>
    <w:rsid w:val="000034EC"/>
    <w:rsid w:val="00011BF7"/>
    <w:rsid w:val="00024CB6"/>
    <w:rsid w:val="00047F8B"/>
    <w:rsid w:val="00094131"/>
    <w:rsid w:val="000B714B"/>
    <w:rsid w:val="000D3F7F"/>
    <w:rsid w:val="000D51EC"/>
    <w:rsid w:val="000E05F3"/>
    <w:rsid w:val="00124EDA"/>
    <w:rsid w:val="00194269"/>
    <w:rsid w:val="001A2350"/>
    <w:rsid w:val="001B4801"/>
    <w:rsid w:val="001C7096"/>
    <w:rsid w:val="001D277A"/>
    <w:rsid w:val="001D3ED9"/>
    <w:rsid w:val="001E3CFD"/>
    <w:rsid w:val="001E49B2"/>
    <w:rsid w:val="00212EBB"/>
    <w:rsid w:val="00235AFC"/>
    <w:rsid w:val="00244134"/>
    <w:rsid w:val="002605A0"/>
    <w:rsid w:val="00282994"/>
    <w:rsid w:val="00351900"/>
    <w:rsid w:val="00354639"/>
    <w:rsid w:val="003C7313"/>
    <w:rsid w:val="003F3384"/>
    <w:rsid w:val="00413C87"/>
    <w:rsid w:val="00452692"/>
    <w:rsid w:val="00471065"/>
    <w:rsid w:val="0048371A"/>
    <w:rsid w:val="00487480"/>
    <w:rsid w:val="004977B4"/>
    <w:rsid w:val="004A3064"/>
    <w:rsid w:val="004B6926"/>
    <w:rsid w:val="004C33C1"/>
    <w:rsid w:val="004C3A5B"/>
    <w:rsid w:val="004E1497"/>
    <w:rsid w:val="004F0834"/>
    <w:rsid w:val="004F0F9C"/>
    <w:rsid w:val="005800C3"/>
    <w:rsid w:val="005A4BA8"/>
    <w:rsid w:val="005A6DDE"/>
    <w:rsid w:val="005B3382"/>
    <w:rsid w:val="0063308D"/>
    <w:rsid w:val="00672913"/>
    <w:rsid w:val="0068675E"/>
    <w:rsid w:val="00697D42"/>
    <w:rsid w:val="006B6F5A"/>
    <w:rsid w:val="006D65C0"/>
    <w:rsid w:val="006E1B7B"/>
    <w:rsid w:val="00751CF0"/>
    <w:rsid w:val="0075732F"/>
    <w:rsid w:val="00776AAB"/>
    <w:rsid w:val="00784997"/>
    <w:rsid w:val="00793E67"/>
    <w:rsid w:val="007A1A2C"/>
    <w:rsid w:val="007B0ACD"/>
    <w:rsid w:val="007C0454"/>
    <w:rsid w:val="007D053D"/>
    <w:rsid w:val="00800605"/>
    <w:rsid w:val="008165A6"/>
    <w:rsid w:val="00822F86"/>
    <w:rsid w:val="00836FF4"/>
    <w:rsid w:val="008479CF"/>
    <w:rsid w:val="00865F95"/>
    <w:rsid w:val="00880D4D"/>
    <w:rsid w:val="008D7348"/>
    <w:rsid w:val="008E7B30"/>
    <w:rsid w:val="008F2D96"/>
    <w:rsid w:val="008F583B"/>
    <w:rsid w:val="00913CE7"/>
    <w:rsid w:val="00917B28"/>
    <w:rsid w:val="009202ED"/>
    <w:rsid w:val="00973C30"/>
    <w:rsid w:val="009A18D4"/>
    <w:rsid w:val="009D6E4F"/>
    <w:rsid w:val="009E1A25"/>
    <w:rsid w:val="00A11A7B"/>
    <w:rsid w:val="00A408CD"/>
    <w:rsid w:val="00A5680F"/>
    <w:rsid w:val="00A84181"/>
    <w:rsid w:val="00B87FF9"/>
    <w:rsid w:val="00BD698A"/>
    <w:rsid w:val="00C05F1E"/>
    <w:rsid w:val="00C1029B"/>
    <w:rsid w:val="00C10C8D"/>
    <w:rsid w:val="00C55C2A"/>
    <w:rsid w:val="00CA33BE"/>
    <w:rsid w:val="00CB0CB8"/>
    <w:rsid w:val="00D06AC6"/>
    <w:rsid w:val="00D13F44"/>
    <w:rsid w:val="00D30C07"/>
    <w:rsid w:val="00D34855"/>
    <w:rsid w:val="00D56575"/>
    <w:rsid w:val="00D764A6"/>
    <w:rsid w:val="00D92311"/>
    <w:rsid w:val="00DB1C46"/>
    <w:rsid w:val="00DD666D"/>
    <w:rsid w:val="00E03117"/>
    <w:rsid w:val="00E47881"/>
    <w:rsid w:val="00E93B1B"/>
    <w:rsid w:val="00EC7429"/>
    <w:rsid w:val="00EE7E5D"/>
    <w:rsid w:val="00F45831"/>
    <w:rsid w:val="00F959E5"/>
    <w:rsid w:val="00FC58C3"/>
    <w:rsid w:val="00FD60A1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6F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18"/>
      </w:tabs>
      <w:ind w:right="-198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-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hanging="72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autoSpaceDE w:val="0"/>
      <w:autoSpaceDN w:val="0"/>
      <w:adjustRightInd w:val="0"/>
      <w:ind w:right="-540" w:hanging="3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autoSpaceDE w:val="0"/>
      <w:autoSpaceDN w:val="0"/>
      <w:adjustRightInd w:val="0"/>
      <w:ind w:left="-360" w:right="-5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-2340"/>
      </w:tabs>
      <w:ind w:right="-1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lockText">
    <w:name w:val="Block Text"/>
    <w:basedOn w:val="Normal"/>
    <w:uiPriority w:val="99"/>
    <w:semiHidden/>
    <w:pPr>
      <w:tabs>
        <w:tab w:val="left" w:pos="10080"/>
      </w:tabs>
      <w:ind w:left="-360" w:right="-720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pPr>
      <w:jc w:val="both"/>
    </w:pPr>
    <w:rPr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rPr>
      <w:rFonts w:ascii="Courier New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tabs>
        <w:tab w:val="left" w:pos="360"/>
      </w:tabs>
      <w:ind w:left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pPr>
      <w:tabs>
        <w:tab w:val="left" w:pos="-2340"/>
      </w:tabs>
      <w:ind w:right="-180"/>
    </w:pPr>
    <w:rPr>
      <w:color w:val="000000"/>
      <w:sz w:val="22"/>
      <w:szCs w:val="22"/>
      <w:lang w:val="e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pPr>
      <w:autoSpaceDE w:val="0"/>
      <w:autoSpaceDN w:val="0"/>
      <w:adjustRightInd w:val="0"/>
      <w:ind w:left="18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rsid w:val="00497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18"/>
      </w:tabs>
      <w:ind w:right="-198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-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hanging="72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autoSpaceDE w:val="0"/>
      <w:autoSpaceDN w:val="0"/>
      <w:adjustRightInd w:val="0"/>
      <w:ind w:right="-540" w:hanging="3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autoSpaceDE w:val="0"/>
      <w:autoSpaceDN w:val="0"/>
      <w:adjustRightInd w:val="0"/>
      <w:ind w:left="-360" w:right="-5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-2340"/>
      </w:tabs>
      <w:ind w:right="-1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lockText">
    <w:name w:val="Block Text"/>
    <w:basedOn w:val="Normal"/>
    <w:uiPriority w:val="99"/>
    <w:semiHidden/>
    <w:pPr>
      <w:tabs>
        <w:tab w:val="left" w:pos="10080"/>
      </w:tabs>
      <w:ind w:left="-360" w:right="-720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pPr>
      <w:jc w:val="both"/>
    </w:pPr>
    <w:rPr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rPr>
      <w:rFonts w:ascii="Courier New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tabs>
        <w:tab w:val="left" w:pos="360"/>
      </w:tabs>
      <w:ind w:left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pPr>
      <w:tabs>
        <w:tab w:val="left" w:pos="-2340"/>
      </w:tabs>
      <w:ind w:right="-180"/>
    </w:pPr>
    <w:rPr>
      <w:color w:val="000000"/>
      <w:sz w:val="22"/>
      <w:szCs w:val="22"/>
      <w:lang w:val="e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pPr>
      <w:autoSpaceDE w:val="0"/>
      <w:autoSpaceDN w:val="0"/>
      <w:adjustRightInd w:val="0"/>
      <w:ind w:left="18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rsid w:val="00497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G</vt:lpstr>
    </vt:vector>
  </TitlesOfParts>
  <Company>trilogy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G</dc:title>
  <dc:creator>bmay</dc:creator>
  <cp:lastModifiedBy>Donna Erez-Navot</cp:lastModifiedBy>
  <cp:revision>3</cp:revision>
  <cp:lastPrinted>2013-10-01T20:57:00Z</cp:lastPrinted>
  <dcterms:created xsi:type="dcterms:W3CDTF">2014-04-21T18:48:00Z</dcterms:created>
  <dcterms:modified xsi:type="dcterms:W3CDTF">2014-06-06T18:12:00Z</dcterms:modified>
</cp:coreProperties>
</file>