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2A63" w14:textId="77777777" w:rsidR="00984D70" w:rsidRDefault="00984D70" w:rsidP="001F4EA7">
      <w:pPr>
        <w:pStyle w:val="Style"/>
        <w:spacing w:line="326" w:lineRule="exact"/>
        <w:ind w:left="1411"/>
        <w:rPr>
          <w:rFonts w:ascii="Arial" w:hAnsi="Arial" w:cs="Arial"/>
          <w:b/>
          <w:bCs/>
          <w:w w:val="92"/>
          <w:sz w:val="29"/>
          <w:szCs w:val="29"/>
        </w:rPr>
      </w:pPr>
      <w:bookmarkStart w:id="0" w:name="_GoBack"/>
      <w:bookmarkEnd w:id="0"/>
    </w:p>
    <w:p w14:paraId="65BF02BC" w14:textId="77777777" w:rsidR="001F4EA7" w:rsidRDefault="001F4EA7" w:rsidP="001F4EA7">
      <w:pPr>
        <w:pStyle w:val="Style"/>
        <w:spacing w:line="844" w:lineRule="exact"/>
        <w:ind w:left="734"/>
        <w:jc w:val="center"/>
        <w:rPr>
          <w:b/>
          <w:bCs/>
          <w:w w:val="91"/>
          <w:sz w:val="79"/>
          <w:szCs w:val="79"/>
        </w:rPr>
      </w:pPr>
      <w:r>
        <w:rPr>
          <w:b/>
          <w:bCs/>
          <w:w w:val="91"/>
          <w:sz w:val="79"/>
          <w:szCs w:val="79"/>
        </w:rPr>
        <w:t>Antitrust Law Students:</w:t>
      </w:r>
    </w:p>
    <w:p w14:paraId="6BD8E047" w14:textId="77777777" w:rsidR="001F4EA7" w:rsidRDefault="001F4EA7" w:rsidP="001F4EA7">
      <w:pPr>
        <w:pStyle w:val="Style"/>
        <w:spacing w:line="844" w:lineRule="exact"/>
        <w:ind w:left="734"/>
        <w:jc w:val="center"/>
        <w:rPr>
          <w:b/>
          <w:bCs/>
          <w:w w:val="91"/>
          <w:sz w:val="79"/>
          <w:szCs w:val="79"/>
        </w:rPr>
      </w:pPr>
      <w:r>
        <w:rPr>
          <w:rFonts w:ascii="Arial" w:hAnsi="Arial" w:cs="Arial"/>
          <w:b/>
          <w:bCs/>
          <w:w w:val="92"/>
          <w:sz w:val="29"/>
          <w:szCs w:val="29"/>
        </w:rPr>
        <w:t xml:space="preserve">Submit now to the </w:t>
      </w:r>
      <w:r w:rsidR="000C7713">
        <w:rPr>
          <w:rFonts w:ascii="Arial" w:hAnsi="Arial" w:cs="Arial"/>
          <w:b/>
          <w:bCs/>
          <w:w w:val="92"/>
          <w:sz w:val="29"/>
          <w:szCs w:val="29"/>
        </w:rPr>
        <w:t xml:space="preserve">NYSBA </w:t>
      </w:r>
      <w:r>
        <w:rPr>
          <w:rFonts w:ascii="Arial" w:hAnsi="Arial" w:cs="Arial"/>
          <w:b/>
          <w:bCs/>
          <w:w w:val="92"/>
          <w:sz w:val="29"/>
          <w:szCs w:val="29"/>
        </w:rPr>
        <w:t>Section of Antitrust Law</w:t>
      </w:r>
    </w:p>
    <w:p w14:paraId="7A20F8E7" w14:textId="77777777" w:rsidR="00984D70" w:rsidRDefault="00984D70" w:rsidP="00772258">
      <w:pPr>
        <w:pStyle w:val="Style"/>
        <w:spacing w:line="276" w:lineRule="auto"/>
        <w:jc w:val="center"/>
        <w:rPr>
          <w:rFonts w:ascii="Arial" w:hAnsi="Arial" w:cs="Arial"/>
          <w:b/>
          <w:bCs/>
          <w:sz w:val="47"/>
          <w:szCs w:val="47"/>
        </w:rPr>
      </w:pPr>
      <w:r>
        <w:rPr>
          <w:rFonts w:ascii="Arial" w:hAnsi="Arial" w:cs="Arial"/>
          <w:b/>
          <w:bCs/>
          <w:sz w:val="47"/>
          <w:szCs w:val="47"/>
        </w:rPr>
        <w:t>Annual Law Student Writing Competition</w:t>
      </w:r>
    </w:p>
    <w:p w14:paraId="5DF9B286" w14:textId="50D54761" w:rsidR="001F4EA7" w:rsidRDefault="00772258" w:rsidP="00772258">
      <w:pPr>
        <w:pStyle w:val="Style"/>
        <w:spacing w:line="276" w:lineRule="auto"/>
        <w:ind w:right="100"/>
        <w:jc w:val="center"/>
        <w:rPr>
          <w:rFonts w:ascii="Arial" w:hAnsi="Arial" w:cs="Arial"/>
          <w:b/>
          <w:bCs/>
          <w:w w:val="112"/>
          <w:sz w:val="33"/>
          <w:szCs w:val="33"/>
        </w:rPr>
      </w:pPr>
      <w:r>
        <w:rPr>
          <w:rFonts w:ascii="Arial" w:hAnsi="Arial" w:cs="Arial"/>
          <w:b/>
          <w:bCs/>
          <w:w w:val="112"/>
          <w:sz w:val="33"/>
          <w:szCs w:val="33"/>
        </w:rPr>
        <w:t>20</w:t>
      </w:r>
      <w:r w:rsidR="00191868">
        <w:rPr>
          <w:rFonts w:ascii="Arial" w:hAnsi="Arial" w:cs="Arial"/>
          <w:b/>
          <w:bCs/>
          <w:w w:val="112"/>
          <w:sz w:val="33"/>
          <w:szCs w:val="33"/>
        </w:rPr>
        <w:t>22</w:t>
      </w:r>
      <w:r>
        <w:rPr>
          <w:rFonts w:ascii="Arial" w:hAnsi="Arial" w:cs="Arial"/>
          <w:b/>
          <w:bCs/>
          <w:w w:val="112"/>
          <w:sz w:val="33"/>
          <w:szCs w:val="33"/>
        </w:rPr>
        <w:t>-20</w:t>
      </w:r>
      <w:r w:rsidR="00191868">
        <w:rPr>
          <w:rFonts w:ascii="Arial" w:hAnsi="Arial" w:cs="Arial"/>
          <w:b/>
          <w:bCs/>
          <w:w w:val="112"/>
          <w:sz w:val="33"/>
          <w:szCs w:val="33"/>
        </w:rPr>
        <w:t>23</w:t>
      </w:r>
    </w:p>
    <w:p w14:paraId="4F429B37" w14:textId="77777777" w:rsidR="00984D70" w:rsidRDefault="00984D70" w:rsidP="00772258">
      <w:pPr>
        <w:pStyle w:val="Style"/>
        <w:spacing w:line="276" w:lineRule="auto"/>
        <w:ind w:right="100"/>
        <w:jc w:val="center"/>
        <w:rPr>
          <w:rFonts w:ascii="Arial" w:hAnsi="Arial" w:cs="Arial"/>
          <w:b/>
          <w:bCs/>
          <w:w w:val="91"/>
          <w:sz w:val="36"/>
          <w:szCs w:val="36"/>
        </w:rPr>
      </w:pPr>
      <w:r>
        <w:rPr>
          <w:rFonts w:ascii="Arial" w:hAnsi="Arial" w:cs="Arial"/>
          <w:b/>
          <w:bCs/>
          <w:w w:val="112"/>
          <w:sz w:val="33"/>
          <w:szCs w:val="33"/>
        </w:rPr>
        <w:t>$</w:t>
      </w:r>
      <w:r w:rsidR="00B02021">
        <w:rPr>
          <w:rFonts w:ascii="Arial" w:hAnsi="Arial" w:cs="Arial"/>
          <w:b/>
          <w:bCs/>
          <w:w w:val="112"/>
          <w:sz w:val="33"/>
          <w:szCs w:val="33"/>
        </w:rPr>
        <w:t>5</w:t>
      </w:r>
      <w:r>
        <w:rPr>
          <w:rFonts w:ascii="Arial" w:hAnsi="Arial" w:cs="Arial"/>
          <w:b/>
          <w:bCs/>
          <w:w w:val="112"/>
          <w:sz w:val="33"/>
          <w:szCs w:val="33"/>
        </w:rPr>
        <w:t xml:space="preserve">,000 </w:t>
      </w:r>
      <w:r>
        <w:rPr>
          <w:rFonts w:ascii="Arial" w:hAnsi="Arial" w:cs="Arial"/>
          <w:b/>
          <w:bCs/>
          <w:w w:val="91"/>
          <w:sz w:val="36"/>
          <w:szCs w:val="36"/>
        </w:rPr>
        <w:t xml:space="preserve">cash prize and publication of the winning article </w:t>
      </w:r>
    </w:p>
    <w:p w14:paraId="49497355" w14:textId="77777777" w:rsidR="001F4EA7" w:rsidRDefault="001F4EA7" w:rsidP="001F4EA7">
      <w:pPr>
        <w:pStyle w:val="Style"/>
        <w:spacing w:line="326" w:lineRule="exact"/>
        <w:ind w:left="9"/>
        <w:rPr>
          <w:rFonts w:ascii="Arial" w:hAnsi="Arial" w:cs="Arial"/>
          <w:b/>
          <w:bCs/>
          <w:w w:val="92"/>
          <w:sz w:val="29"/>
          <w:szCs w:val="29"/>
        </w:rPr>
      </w:pPr>
    </w:p>
    <w:p w14:paraId="21DA625E" w14:textId="77777777" w:rsidR="00984D70" w:rsidRDefault="00984D70" w:rsidP="001F4EA7">
      <w:pPr>
        <w:pStyle w:val="Style"/>
        <w:spacing w:line="326" w:lineRule="exact"/>
        <w:ind w:left="9"/>
        <w:rPr>
          <w:rFonts w:ascii="Arial" w:hAnsi="Arial" w:cs="Arial"/>
          <w:b/>
          <w:bCs/>
          <w:w w:val="92"/>
          <w:sz w:val="29"/>
          <w:szCs w:val="29"/>
        </w:rPr>
      </w:pPr>
      <w:r>
        <w:rPr>
          <w:rFonts w:ascii="Arial" w:hAnsi="Arial" w:cs="Arial"/>
          <w:b/>
          <w:bCs/>
          <w:w w:val="92"/>
          <w:sz w:val="29"/>
          <w:szCs w:val="29"/>
        </w:rPr>
        <w:t xml:space="preserve">How to Enter: </w:t>
      </w:r>
    </w:p>
    <w:p w14:paraId="51FC657F" w14:textId="77777777" w:rsidR="008A3EAA" w:rsidRDefault="00984D70" w:rsidP="008A3EAA">
      <w:pPr>
        <w:pStyle w:val="Style"/>
        <w:framePr w:w="4752" w:h="1205" w:wrap="auto" w:vAnchor="page" w:hAnchor="text" w:x="11" w:y="5225"/>
        <w:spacing w:line="216" w:lineRule="exact"/>
        <w:ind w:left="364" w:right="9" w:hanging="355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1.)  </w:t>
      </w:r>
      <w:r w:rsidRPr="00D871BD">
        <w:rPr>
          <w:rFonts w:ascii="Arial" w:hAnsi="Arial" w:cs="Arial"/>
          <w:b/>
          <w:w w:val="105"/>
          <w:sz w:val="18"/>
          <w:szCs w:val="18"/>
          <w:u w:val="single"/>
        </w:rPr>
        <w:t>Eligible articles</w:t>
      </w:r>
      <w:r>
        <w:rPr>
          <w:rFonts w:ascii="Arial" w:hAnsi="Arial" w:cs="Arial"/>
          <w:w w:val="105"/>
          <w:sz w:val="18"/>
          <w:szCs w:val="18"/>
        </w:rPr>
        <w:t xml:space="preserve"> must be written by a currently-</w:t>
      </w:r>
    </w:p>
    <w:p w14:paraId="5ACE9F90" w14:textId="77777777" w:rsidR="008A3EAA" w:rsidRDefault="008A3EAA" w:rsidP="008A3EAA">
      <w:pPr>
        <w:pStyle w:val="Style"/>
        <w:framePr w:w="4752" w:h="1205" w:wrap="auto" w:vAnchor="page" w:hAnchor="text" w:x="11" w:y="5225"/>
        <w:spacing w:line="216" w:lineRule="exact"/>
        <w:ind w:left="364" w:right="9" w:hanging="355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</w:t>
      </w:r>
      <w:r w:rsidR="00984D70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984D70">
        <w:rPr>
          <w:rFonts w:ascii="Arial" w:hAnsi="Arial" w:cs="Arial"/>
          <w:w w:val="105"/>
          <w:sz w:val="18"/>
          <w:szCs w:val="18"/>
        </w:rPr>
        <w:t xml:space="preserve">enrolled or graduating student at a New York State </w:t>
      </w:r>
    </w:p>
    <w:p w14:paraId="43CC3CC4" w14:textId="77777777" w:rsidR="008A3EAA" w:rsidRDefault="008A3EAA" w:rsidP="008A3EAA">
      <w:pPr>
        <w:pStyle w:val="Style"/>
        <w:framePr w:w="4752" w:h="1205" w:wrap="auto" w:vAnchor="page" w:hAnchor="text" w:x="11" w:y="5225"/>
        <w:spacing w:line="216" w:lineRule="exact"/>
        <w:ind w:left="364" w:right="9" w:hanging="355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 </w:t>
      </w:r>
      <w:r w:rsidR="00984D70">
        <w:rPr>
          <w:rFonts w:ascii="Arial" w:hAnsi="Arial" w:cs="Arial"/>
          <w:w w:val="105"/>
          <w:sz w:val="18"/>
          <w:szCs w:val="18"/>
        </w:rPr>
        <w:t>Law School or by a New York State resident at any</w:t>
      </w:r>
    </w:p>
    <w:p w14:paraId="0D4402CC" w14:textId="77777777" w:rsidR="008A3EAA" w:rsidRDefault="008A3EAA" w:rsidP="008A3EAA">
      <w:pPr>
        <w:pStyle w:val="Style"/>
        <w:framePr w:w="4752" w:h="1205" w:wrap="auto" w:vAnchor="page" w:hAnchor="text" w:x="11" w:y="5225"/>
        <w:spacing w:line="216" w:lineRule="exact"/>
        <w:ind w:left="364" w:right="9" w:hanging="355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</w:t>
      </w:r>
      <w:r w:rsidR="00984D70">
        <w:rPr>
          <w:rFonts w:ascii="Arial" w:hAnsi="Arial" w:cs="Arial"/>
          <w:w w:val="105"/>
          <w:sz w:val="18"/>
          <w:szCs w:val="18"/>
        </w:rPr>
        <w:t xml:space="preserve"> ABA-accredited law school outside of New York</w:t>
      </w:r>
    </w:p>
    <w:p w14:paraId="052C0C8D" w14:textId="77777777" w:rsidR="00984D70" w:rsidRDefault="008A3EAA" w:rsidP="008A3EAA">
      <w:pPr>
        <w:pStyle w:val="Style"/>
        <w:framePr w:w="4752" w:h="1205" w:wrap="auto" w:vAnchor="page" w:hAnchor="text" w:x="11" w:y="5225"/>
        <w:spacing w:line="216" w:lineRule="exact"/>
        <w:ind w:left="364" w:right="9" w:hanging="355"/>
        <w:jc w:val="both"/>
        <w:rPr>
          <w:rFonts w:ascii="Arial" w:hAnsi="Arial" w:cs="Arial"/>
          <w:b/>
          <w:bCs/>
          <w:w w:val="109"/>
          <w:sz w:val="19"/>
          <w:szCs w:val="19"/>
        </w:rPr>
      </w:pPr>
      <w:r>
        <w:rPr>
          <w:rFonts w:ascii="Arial" w:hAnsi="Arial" w:cs="Arial"/>
          <w:w w:val="105"/>
          <w:sz w:val="18"/>
          <w:szCs w:val="18"/>
        </w:rPr>
        <w:t xml:space="preserve">      </w:t>
      </w:r>
      <w:r w:rsidR="00984D70">
        <w:rPr>
          <w:rFonts w:ascii="Arial" w:hAnsi="Arial" w:cs="Arial"/>
          <w:w w:val="105"/>
          <w:sz w:val="18"/>
          <w:szCs w:val="18"/>
        </w:rPr>
        <w:t>State.</w:t>
      </w:r>
      <w:r w:rsidR="00984D70">
        <w:rPr>
          <w:rFonts w:ascii="Arial" w:hAnsi="Arial" w:cs="Arial"/>
          <w:b/>
          <w:bCs/>
          <w:w w:val="109"/>
          <w:sz w:val="19"/>
          <w:szCs w:val="19"/>
        </w:rPr>
        <w:t xml:space="preserve"> </w:t>
      </w:r>
    </w:p>
    <w:p w14:paraId="05EA38CB" w14:textId="77777777" w:rsidR="00984D70" w:rsidRDefault="00984D70" w:rsidP="00984D70">
      <w:pPr>
        <w:pStyle w:val="Style"/>
        <w:framePr w:w="4752" w:h="605" w:wrap="auto" w:vAnchor="page" w:hAnchor="text" w:x="25" w:y="6545"/>
        <w:spacing w:line="216" w:lineRule="exact"/>
        <w:ind w:left="10" w:right="100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2.)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9"/>
          <w:sz w:val="19"/>
          <w:szCs w:val="19"/>
          <w:u w:val="single"/>
        </w:rPr>
        <w:t>Eligible papers</w:t>
      </w:r>
      <w:r>
        <w:rPr>
          <w:rFonts w:ascii="Arial" w:hAnsi="Arial" w:cs="Arial"/>
          <w:w w:val="105"/>
          <w:sz w:val="18"/>
          <w:szCs w:val="18"/>
        </w:rPr>
        <w:t xml:space="preserve"> include notes,</w:t>
      </w:r>
      <w:r w:rsidR="004D5478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comments and</w:t>
      </w:r>
    </w:p>
    <w:p w14:paraId="059186BC" w14:textId="77777777" w:rsidR="00984D70" w:rsidRDefault="00984D70" w:rsidP="00984D70">
      <w:pPr>
        <w:pStyle w:val="Style"/>
        <w:framePr w:w="4752" w:h="605" w:wrap="auto" w:vAnchor="page" w:hAnchor="text" w:x="25" w:y="6545"/>
        <w:spacing w:line="216" w:lineRule="exact"/>
        <w:ind w:left="10" w:right="100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 article</w:t>
      </w:r>
      <w:r w:rsidR="00772258">
        <w:rPr>
          <w:rFonts w:ascii="Arial" w:hAnsi="Arial" w:cs="Arial"/>
          <w:w w:val="105"/>
          <w:sz w:val="18"/>
          <w:szCs w:val="18"/>
        </w:rPr>
        <w:t>s</w:t>
      </w:r>
      <w:r>
        <w:rPr>
          <w:rFonts w:ascii="Arial" w:hAnsi="Arial" w:cs="Arial"/>
          <w:w w:val="105"/>
          <w:sz w:val="18"/>
          <w:szCs w:val="18"/>
        </w:rPr>
        <w:t xml:space="preserve"> and should generally be 20-30 pages in </w:t>
      </w:r>
    </w:p>
    <w:p w14:paraId="3AEA9C9C" w14:textId="77777777" w:rsidR="00984D70" w:rsidRDefault="00984D70" w:rsidP="00984D70">
      <w:pPr>
        <w:pStyle w:val="Style"/>
        <w:framePr w:w="4752" w:h="605" w:wrap="auto" w:vAnchor="page" w:hAnchor="text" w:x="25" w:y="6545"/>
        <w:spacing w:line="216" w:lineRule="exact"/>
        <w:ind w:left="10" w:right="100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 length, with footnotes. In no event may papers </w:t>
      </w:r>
    </w:p>
    <w:p w14:paraId="5586DCFE" w14:textId="77777777" w:rsidR="00984D70" w:rsidRDefault="00984D70" w:rsidP="00984D70">
      <w:pPr>
        <w:pStyle w:val="Style"/>
        <w:framePr w:w="4752" w:h="605" w:wrap="auto" w:vAnchor="page" w:hAnchor="text" w:x="25" w:y="6545"/>
        <w:spacing w:line="216" w:lineRule="exact"/>
        <w:ind w:left="10" w:right="100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 exceed 50 pages, with footnotes. </w:t>
      </w:r>
    </w:p>
    <w:p w14:paraId="31D8F1B0" w14:textId="77777777" w:rsidR="00984D70" w:rsidRDefault="00984D70" w:rsidP="00984D70">
      <w:pPr>
        <w:pStyle w:val="Style"/>
        <w:framePr w:w="4752" w:h="605" w:wrap="auto" w:vAnchor="page" w:hAnchor="text" w:x="25" w:y="654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</w:p>
    <w:p w14:paraId="6ABCB89D" w14:textId="77777777" w:rsidR="00984D70" w:rsidRDefault="00984D70" w:rsidP="008A3EAA">
      <w:pPr>
        <w:pStyle w:val="Style"/>
        <w:framePr w:w="4585" w:h="1565" w:wrap="auto" w:vAnchor="page" w:hAnchor="page" w:x="1102" w:y="7625"/>
        <w:spacing w:line="216" w:lineRule="exact"/>
        <w:ind w:left="5" w:right="9"/>
        <w:rPr>
          <w:rFonts w:ascii="Arial" w:hAnsi="Arial" w:cs="Arial"/>
          <w:w w:val="105"/>
          <w:sz w:val="18"/>
          <w:szCs w:val="18"/>
        </w:rPr>
      </w:pPr>
      <w:r w:rsidRPr="008A3EAA">
        <w:rPr>
          <w:rFonts w:ascii="Arial" w:hAnsi="Arial" w:cs="Arial"/>
          <w:w w:val="109"/>
          <w:sz w:val="18"/>
          <w:szCs w:val="18"/>
        </w:rPr>
        <w:t>3.)</w:t>
      </w:r>
      <w:r w:rsidR="00D871BD">
        <w:rPr>
          <w:rFonts w:ascii="Arial" w:hAnsi="Arial" w:cs="Arial"/>
          <w:w w:val="109"/>
          <w:sz w:val="18"/>
          <w:szCs w:val="18"/>
        </w:rPr>
        <w:t xml:space="preserve"> </w:t>
      </w:r>
      <w:r>
        <w:rPr>
          <w:rFonts w:ascii="Arial" w:hAnsi="Arial" w:cs="Arial"/>
          <w:w w:val="10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9"/>
          <w:sz w:val="19"/>
          <w:szCs w:val="19"/>
          <w:u w:val="single"/>
        </w:rPr>
        <w:t>Eligible papers</w:t>
      </w:r>
      <w:r>
        <w:rPr>
          <w:rFonts w:ascii="Arial" w:hAnsi="Arial" w:cs="Arial"/>
          <w:w w:val="105"/>
          <w:sz w:val="18"/>
          <w:szCs w:val="18"/>
        </w:rPr>
        <w:t xml:space="preserve"> may address any topic of </w:t>
      </w:r>
    </w:p>
    <w:p w14:paraId="65034A68" w14:textId="77777777" w:rsidR="00984D70" w:rsidRDefault="00984D70" w:rsidP="008A3EAA">
      <w:pPr>
        <w:pStyle w:val="Style"/>
        <w:framePr w:w="4585" w:h="1565" w:wrap="auto" w:vAnchor="page" w:hAnchor="page" w:x="1102" w:y="7625"/>
        <w:spacing w:line="216" w:lineRule="exact"/>
        <w:ind w:left="5" w:right="9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9"/>
          <w:sz w:val="19"/>
          <w:szCs w:val="19"/>
        </w:rPr>
        <w:t xml:space="preserve">  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8A3EAA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w w:val="105"/>
          <w:sz w:val="18"/>
          <w:szCs w:val="18"/>
        </w:rPr>
        <w:t>general</w:t>
      </w:r>
      <w:proofErr w:type="gramEnd"/>
      <w:r>
        <w:rPr>
          <w:rFonts w:ascii="Arial" w:hAnsi="Arial" w:cs="Arial"/>
          <w:w w:val="105"/>
          <w:sz w:val="18"/>
          <w:szCs w:val="18"/>
        </w:rPr>
        <w:t xml:space="preserve"> interest to the </w:t>
      </w:r>
      <w:proofErr w:type="spellStart"/>
      <w:r>
        <w:rPr>
          <w:rFonts w:ascii="Arial" w:hAnsi="Arial" w:cs="Arial"/>
          <w:w w:val="105"/>
          <w:sz w:val="18"/>
          <w:szCs w:val="18"/>
        </w:rPr>
        <w:t>to</w:t>
      </w:r>
      <w:proofErr w:type="spellEnd"/>
      <w:r>
        <w:rPr>
          <w:rFonts w:ascii="Arial" w:hAnsi="Arial" w:cs="Arial"/>
          <w:w w:val="105"/>
          <w:sz w:val="18"/>
          <w:szCs w:val="18"/>
        </w:rPr>
        <w:t xml:space="preserve"> antitrust law community,</w:t>
      </w:r>
    </w:p>
    <w:p w14:paraId="4A4A5CC9" w14:textId="77777777" w:rsidR="00984D70" w:rsidRDefault="00984D70" w:rsidP="008A3EAA">
      <w:pPr>
        <w:pStyle w:val="Style"/>
        <w:framePr w:w="4585" w:h="1565" w:wrap="auto" w:vAnchor="page" w:hAnchor="page" w:x="1102" w:y="7625"/>
        <w:spacing w:line="216" w:lineRule="exact"/>
        <w:ind w:left="5" w:right="9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including topics relating to civil and criminal </w:t>
      </w:r>
    </w:p>
    <w:p w14:paraId="21D65F2B" w14:textId="77777777" w:rsidR="00984D70" w:rsidRDefault="00984D70" w:rsidP="008A3EAA">
      <w:pPr>
        <w:pStyle w:val="Style"/>
        <w:framePr w:w="4585" w:h="1565" w:wrap="auto" w:vAnchor="page" w:hAnchor="page" w:x="1102" w:y="7625"/>
        <w:spacing w:line="216" w:lineRule="exact"/>
        <w:ind w:left="5" w:right="9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8A3EAA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antitrust law, competition policy, consumer</w:t>
      </w:r>
    </w:p>
    <w:p w14:paraId="380DA76C" w14:textId="77777777" w:rsidR="00984D70" w:rsidRDefault="00984D70" w:rsidP="008A3EAA">
      <w:pPr>
        <w:pStyle w:val="Style"/>
        <w:framePr w:w="4585" w:h="1565" w:wrap="auto" w:vAnchor="page" w:hAnchor="page" w:x="1102" w:y="7625"/>
        <w:spacing w:line="216" w:lineRule="exact"/>
        <w:ind w:left="5" w:right="9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protection and international competition law. </w:t>
      </w:r>
    </w:p>
    <w:p w14:paraId="7EDCB9EA" w14:textId="77777777" w:rsidR="00984D70" w:rsidRDefault="001F4EA7" w:rsidP="001F4EA7">
      <w:pPr>
        <w:pStyle w:val="Style"/>
        <w:framePr w:w="4690" w:h="845" w:wrap="auto" w:vAnchor="page" w:hAnchor="page" w:x="982" w:y="8945"/>
        <w:spacing w:line="216" w:lineRule="exact"/>
        <w:ind w:left="10" w:right="331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0C7713">
        <w:rPr>
          <w:rFonts w:ascii="Arial" w:hAnsi="Arial" w:cs="Arial"/>
          <w:w w:val="105"/>
          <w:sz w:val="18"/>
          <w:szCs w:val="18"/>
        </w:rPr>
        <w:t xml:space="preserve"> </w:t>
      </w:r>
      <w:r w:rsidR="00984D70">
        <w:rPr>
          <w:rFonts w:ascii="Arial" w:hAnsi="Arial" w:cs="Arial"/>
          <w:w w:val="105"/>
          <w:sz w:val="18"/>
          <w:szCs w:val="18"/>
        </w:rPr>
        <w:t>4.)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 w:rsidR="00984D70">
        <w:rPr>
          <w:rFonts w:ascii="Arial" w:hAnsi="Arial" w:cs="Arial"/>
          <w:w w:val="105"/>
          <w:sz w:val="18"/>
          <w:szCs w:val="18"/>
        </w:rPr>
        <w:t xml:space="preserve">Jointly prepared papers are </w:t>
      </w:r>
      <w:r w:rsidR="00984D70">
        <w:rPr>
          <w:rFonts w:ascii="Arial" w:hAnsi="Arial" w:cs="Arial"/>
          <w:b/>
          <w:bCs/>
          <w:w w:val="109"/>
          <w:sz w:val="19"/>
          <w:szCs w:val="19"/>
          <w:u w:val="single"/>
        </w:rPr>
        <w:t>not eligible</w:t>
      </w:r>
      <w:r w:rsidR="00984D70">
        <w:rPr>
          <w:rFonts w:ascii="Arial" w:hAnsi="Arial" w:cs="Arial"/>
          <w:w w:val="109"/>
          <w:sz w:val="19"/>
          <w:szCs w:val="19"/>
        </w:rPr>
        <w:t>.</w:t>
      </w:r>
      <w:r w:rsidR="00984D70">
        <w:rPr>
          <w:rFonts w:ascii="Arial" w:hAnsi="Arial" w:cs="Arial"/>
          <w:w w:val="105"/>
          <w:sz w:val="18"/>
          <w:szCs w:val="18"/>
        </w:rPr>
        <w:t xml:space="preserve"> </w:t>
      </w:r>
    </w:p>
    <w:p w14:paraId="74D5447C" w14:textId="77777777" w:rsidR="008A3EAA" w:rsidRDefault="00984D70" w:rsidP="00984D70">
      <w:pPr>
        <w:pStyle w:val="Style"/>
        <w:framePr w:w="4641" w:h="3492" w:wrap="auto" w:vAnchor="page" w:hAnchor="text" w:x="5209" w:y="522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5.)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Go to the Antitrust Section on the NYSBA website</w:t>
      </w:r>
    </w:p>
    <w:p w14:paraId="34B13A44" w14:textId="77777777" w:rsidR="008A3EAA" w:rsidRDefault="008A3EAA" w:rsidP="00984D70">
      <w:pPr>
        <w:pStyle w:val="Style"/>
        <w:framePr w:w="4641" w:h="3492" w:wrap="auto" w:vAnchor="page" w:hAnchor="text" w:x="5209" w:y="522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984D70">
        <w:rPr>
          <w:rFonts w:ascii="Arial" w:hAnsi="Arial" w:cs="Arial"/>
          <w:w w:val="105"/>
          <w:sz w:val="18"/>
          <w:szCs w:val="18"/>
        </w:rPr>
        <w:t xml:space="preserve"> and click on the "Young Lawyers and Law </w:t>
      </w:r>
    </w:p>
    <w:p w14:paraId="0E1507DE" w14:textId="77777777" w:rsidR="008A3EAA" w:rsidRDefault="008A3EAA" w:rsidP="00984D70">
      <w:pPr>
        <w:pStyle w:val="Style"/>
        <w:framePr w:w="4641" w:h="3492" w:wrap="auto" w:vAnchor="page" w:hAnchor="text" w:x="5209" w:y="522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984D70">
        <w:rPr>
          <w:rFonts w:ascii="Arial" w:hAnsi="Arial" w:cs="Arial"/>
          <w:w w:val="105"/>
          <w:sz w:val="18"/>
          <w:szCs w:val="18"/>
        </w:rPr>
        <w:t xml:space="preserve">Students" section and download an Entry Form. </w:t>
      </w:r>
    </w:p>
    <w:p w14:paraId="57DB75DC" w14:textId="76CBD43B" w:rsidR="00984D70" w:rsidRDefault="008A3EAA" w:rsidP="00984D70">
      <w:pPr>
        <w:pStyle w:val="Style"/>
        <w:framePr w:w="4641" w:h="3492" w:wrap="auto" w:vAnchor="page" w:hAnchor="text" w:x="5209" w:y="522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AE4C80">
        <w:rPr>
          <w:rFonts w:ascii="Arial" w:hAnsi="Arial" w:cs="Arial"/>
          <w:w w:val="105"/>
          <w:sz w:val="18"/>
          <w:szCs w:val="18"/>
        </w:rPr>
        <w:t>Submit an electronic copy</w:t>
      </w:r>
      <w:r w:rsidR="00984D70">
        <w:rPr>
          <w:rFonts w:ascii="Arial" w:hAnsi="Arial" w:cs="Arial"/>
          <w:w w:val="105"/>
          <w:sz w:val="18"/>
          <w:szCs w:val="18"/>
        </w:rPr>
        <w:t xml:space="preserve"> of the paper, along with a completed Entry Form, by </w:t>
      </w:r>
      <w:r w:rsidR="00B86516">
        <w:rPr>
          <w:rFonts w:ascii="Arial" w:hAnsi="Arial" w:cs="Arial"/>
          <w:w w:val="105"/>
          <w:sz w:val="18"/>
          <w:szCs w:val="18"/>
        </w:rPr>
        <w:t>April 30, 20</w:t>
      </w:r>
      <w:r w:rsidR="00E356B6">
        <w:rPr>
          <w:rFonts w:ascii="Arial" w:hAnsi="Arial" w:cs="Arial"/>
          <w:w w:val="105"/>
          <w:sz w:val="18"/>
          <w:szCs w:val="18"/>
        </w:rPr>
        <w:t>23</w:t>
      </w:r>
      <w:r w:rsidR="00B86516">
        <w:rPr>
          <w:rFonts w:ascii="Arial" w:hAnsi="Arial" w:cs="Arial"/>
          <w:w w:val="105"/>
          <w:sz w:val="18"/>
          <w:szCs w:val="18"/>
        </w:rPr>
        <w:t xml:space="preserve"> </w:t>
      </w:r>
      <w:r w:rsidR="00984D70">
        <w:rPr>
          <w:rFonts w:ascii="Arial" w:hAnsi="Arial" w:cs="Arial"/>
          <w:w w:val="105"/>
          <w:sz w:val="18"/>
          <w:szCs w:val="18"/>
        </w:rPr>
        <w:t xml:space="preserve">to: </w:t>
      </w:r>
    </w:p>
    <w:p w14:paraId="19456B31" w14:textId="77777777" w:rsidR="00984D70" w:rsidRDefault="00984D70" w:rsidP="00984D70">
      <w:pPr>
        <w:pStyle w:val="Style"/>
        <w:framePr w:w="4641" w:h="3492" w:wrap="auto" w:vAnchor="page" w:hAnchor="text" w:x="5209" w:y="5225"/>
        <w:spacing w:line="216" w:lineRule="exact"/>
        <w:ind w:left="364" w:right="9" w:hanging="355"/>
        <w:rPr>
          <w:rFonts w:ascii="Arial" w:hAnsi="Arial" w:cs="Arial"/>
          <w:w w:val="105"/>
          <w:sz w:val="18"/>
          <w:szCs w:val="18"/>
        </w:rPr>
      </w:pPr>
    </w:p>
    <w:p w14:paraId="172DEA5B" w14:textId="77777777" w:rsidR="00984D70" w:rsidRDefault="004D5478" w:rsidP="00984D70">
      <w:pPr>
        <w:pStyle w:val="Style"/>
        <w:framePr w:w="4641" w:h="3492" w:wrap="auto" w:vAnchor="page" w:hAnchor="text" w:x="5209" w:y="522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BF0A61">
        <w:rPr>
          <w:rFonts w:ascii="Arial" w:hAnsi="Arial" w:cs="Arial"/>
          <w:w w:val="105"/>
          <w:sz w:val="18"/>
          <w:szCs w:val="18"/>
        </w:rPr>
        <w:t xml:space="preserve">Professor </w:t>
      </w:r>
      <w:r w:rsidR="000C7713">
        <w:rPr>
          <w:rFonts w:ascii="Arial" w:hAnsi="Arial" w:cs="Arial"/>
          <w:w w:val="105"/>
          <w:sz w:val="18"/>
          <w:szCs w:val="18"/>
        </w:rPr>
        <w:t>Edward D. Cavanagh</w:t>
      </w:r>
      <w:r w:rsidR="00984D70">
        <w:rPr>
          <w:rFonts w:ascii="Arial" w:hAnsi="Arial" w:cs="Arial"/>
          <w:w w:val="105"/>
          <w:sz w:val="18"/>
          <w:szCs w:val="18"/>
        </w:rPr>
        <w:t xml:space="preserve"> </w:t>
      </w:r>
    </w:p>
    <w:p w14:paraId="57845756" w14:textId="77777777" w:rsidR="00BF0A61" w:rsidRDefault="004D5478" w:rsidP="00984D70">
      <w:pPr>
        <w:pStyle w:val="Style"/>
        <w:framePr w:w="4641" w:h="3492" w:wrap="auto" w:vAnchor="page" w:hAnchor="text" w:x="5209" w:y="522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  </w:t>
      </w:r>
      <w:r w:rsidR="00BF0A61">
        <w:rPr>
          <w:rFonts w:ascii="Arial" w:hAnsi="Arial" w:cs="Arial"/>
          <w:w w:val="105"/>
          <w:sz w:val="18"/>
          <w:szCs w:val="18"/>
        </w:rPr>
        <w:t>St. John’s University School of Law</w:t>
      </w:r>
    </w:p>
    <w:p w14:paraId="0B175384" w14:textId="77777777" w:rsidR="00BF0A61" w:rsidRDefault="004D5478" w:rsidP="00984D70">
      <w:pPr>
        <w:pStyle w:val="Style"/>
        <w:framePr w:w="4641" w:h="3492" w:wrap="auto" w:vAnchor="page" w:hAnchor="text" w:x="5209" w:y="522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BF0A61">
        <w:rPr>
          <w:rFonts w:ascii="Arial" w:hAnsi="Arial" w:cs="Arial"/>
          <w:w w:val="105"/>
          <w:sz w:val="18"/>
          <w:szCs w:val="18"/>
        </w:rPr>
        <w:t>8000 Utopia Parkway</w:t>
      </w:r>
    </w:p>
    <w:p w14:paraId="18EB9731" w14:textId="77777777" w:rsidR="00BF0A61" w:rsidRDefault="004D5478" w:rsidP="00984D70">
      <w:pPr>
        <w:pStyle w:val="Style"/>
        <w:framePr w:w="4641" w:h="3492" w:wrap="auto" w:vAnchor="page" w:hAnchor="text" w:x="5209" w:y="522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</w:t>
      </w:r>
      <w:r w:rsidR="00D871BD"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BF0A61">
        <w:rPr>
          <w:rFonts w:ascii="Arial" w:hAnsi="Arial" w:cs="Arial"/>
          <w:w w:val="105"/>
          <w:sz w:val="18"/>
          <w:szCs w:val="18"/>
        </w:rPr>
        <w:t>Queens, NY  11439</w:t>
      </w:r>
    </w:p>
    <w:p w14:paraId="2113FB09" w14:textId="77777777" w:rsidR="00AE4C80" w:rsidRDefault="00AE4C80" w:rsidP="00984D70">
      <w:pPr>
        <w:pStyle w:val="Style"/>
        <w:framePr w:w="4641" w:h="3492" w:wrap="auto" w:vAnchor="page" w:hAnchor="text" w:x="5209" w:y="522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     cavanage@stjohns.edu</w:t>
      </w:r>
    </w:p>
    <w:p w14:paraId="16923FA5" w14:textId="77777777" w:rsidR="00984D70" w:rsidRDefault="00984D70" w:rsidP="004D5478">
      <w:pPr>
        <w:pStyle w:val="Style"/>
        <w:framePr w:w="2788" w:h="605" w:wrap="auto" w:vAnchor="page" w:hAnchor="page" w:x="6589" w:y="8105"/>
        <w:spacing w:line="326" w:lineRule="exact"/>
        <w:ind w:left="9"/>
        <w:rPr>
          <w:rFonts w:ascii="Arial" w:hAnsi="Arial" w:cs="Arial"/>
          <w:b/>
          <w:bCs/>
          <w:w w:val="92"/>
          <w:sz w:val="29"/>
          <w:szCs w:val="29"/>
        </w:rPr>
      </w:pPr>
      <w:r>
        <w:rPr>
          <w:rFonts w:ascii="Arial" w:hAnsi="Arial" w:cs="Arial"/>
          <w:b/>
          <w:bCs/>
          <w:w w:val="92"/>
          <w:sz w:val="29"/>
          <w:szCs w:val="29"/>
        </w:rPr>
        <w:t xml:space="preserve">Winners and Awards: </w:t>
      </w:r>
    </w:p>
    <w:p w14:paraId="03A05956" w14:textId="77777777" w:rsidR="00E0786E" w:rsidRDefault="00E0786E">
      <w:pPr>
        <w:pStyle w:val="Style"/>
      </w:pPr>
    </w:p>
    <w:p w14:paraId="398FFB27" w14:textId="76469FE5" w:rsidR="004D5478" w:rsidRDefault="004D5478" w:rsidP="004D5478">
      <w:pPr>
        <w:pStyle w:val="Style"/>
        <w:framePr w:w="4766" w:h="950" w:wrap="auto" w:vAnchor="page" w:hAnchor="page" w:x="6522" w:y="9292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The winner will be announced in </w:t>
      </w:r>
      <w:r w:rsidR="00CC5ABA">
        <w:rPr>
          <w:rFonts w:ascii="Arial" w:hAnsi="Arial" w:cs="Arial"/>
          <w:w w:val="105"/>
          <w:sz w:val="18"/>
          <w:szCs w:val="18"/>
        </w:rPr>
        <w:t>July 20</w:t>
      </w:r>
      <w:r w:rsidR="00E356B6">
        <w:rPr>
          <w:rFonts w:ascii="Arial" w:hAnsi="Arial" w:cs="Arial"/>
          <w:w w:val="105"/>
          <w:sz w:val="18"/>
          <w:szCs w:val="18"/>
        </w:rPr>
        <w:t>23</w:t>
      </w:r>
      <w:r>
        <w:rPr>
          <w:rFonts w:ascii="Arial" w:hAnsi="Arial" w:cs="Arial"/>
          <w:w w:val="105"/>
          <w:sz w:val="18"/>
          <w:szCs w:val="18"/>
        </w:rPr>
        <w:t>. The first place winner will receive a check for $</w:t>
      </w:r>
      <w:r w:rsidR="00B02021">
        <w:rPr>
          <w:rFonts w:ascii="Arial" w:hAnsi="Arial" w:cs="Arial"/>
          <w:w w:val="105"/>
          <w:sz w:val="18"/>
          <w:szCs w:val="18"/>
        </w:rPr>
        <w:t>5</w:t>
      </w:r>
      <w:r>
        <w:rPr>
          <w:rFonts w:ascii="Arial" w:hAnsi="Arial" w:cs="Arial"/>
          <w:w w:val="105"/>
          <w:sz w:val="18"/>
          <w:szCs w:val="18"/>
        </w:rPr>
        <w:t>,000</w:t>
      </w:r>
      <w:r w:rsidR="00E356B6">
        <w:rPr>
          <w:rFonts w:ascii="Arial" w:hAnsi="Arial" w:cs="Arial"/>
          <w:w w:val="105"/>
          <w:sz w:val="18"/>
          <w:szCs w:val="18"/>
        </w:rPr>
        <w:t>.</w:t>
      </w:r>
    </w:p>
    <w:p w14:paraId="63A2E8DF" w14:textId="77777777" w:rsidR="004D5478" w:rsidRDefault="004D5478" w:rsidP="00E356B6">
      <w:pPr>
        <w:pStyle w:val="Style"/>
        <w:framePr w:w="4846" w:h="965" w:wrap="auto" w:vAnchor="page" w:hAnchor="page" w:x="6517" w:y="10105"/>
        <w:spacing w:line="220" w:lineRule="exact"/>
        <w:ind w:left="9" w:right="24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If you have questions, contact Prof. Edward D. Cavanagh at 718 990-6621 or at cavanage@stjohns.edu.</w:t>
      </w:r>
    </w:p>
    <w:p w14:paraId="7BCCADD1" w14:textId="77777777" w:rsidR="001F4EA7" w:rsidRDefault="001F4EA7" w:rsidP="001F4EA7">
      <w:pPr>
        <w:pStyle w:val="Style"/>
        <w:spacing w:line="844" w:lineRule="exact"/>
        <w:ind w:left="734"/>
        <w:rPr>
          <w:b/>
          <w:bCs/>
          <w:w w:val="91"/>
          <w:sz w:val="79"/>
          <w:szCs w:val="79"/>
        </w:rPr>
      </w:pPr>
    </w:p>
    <w:p w14:paraId="76351FF6" w14:textId="0EB27032" w:rsidR="00E0786E" w:rsidRDefault="00191868">
      <w:pPr>
        <w:pStyle w:val="Style"/>
        <w:framePr w:w="1440" w:h="1036" w:wrap="auto" w:hAnchor="text" w:x="8497" w:y="7355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drawing>
          <wp:inline distT="0" distB="0" distL="0" distR="0" wp14:anchorId="2BFB5BD4" wp14:editId="286D9323">
            <wp:extent cx="9144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1614" w14:textId="77777777" w:rsidR="00E0786E" w:rsidRDefault="00E0786E">
      <w:pPr>
        <w:pStyle w:val="Style"/>
        <w:framePr w:w="9489" w:h="1012" w:wrap="auto" w:hAnchor="text" w:x="347" w:y="11838"/>
        <w:spacing w:before="76" w:line="446" w:lineRule="exact"/>
        <w:ind w:left="441" w:right="580"/>
        <w:jc w:val="center"/>
        <w:rPr>
          <w:b/>
          <w:bCs/>
          <w:w w:val="111"/>
          <w:sz w:val="49"/>
          <w:szCs w:val="49"/>
          <w:u w:val="single"/>
        </w:rPr>
      </w:pPr>
      <w:r>
        <w:rPr>
          <w:rFonts w:ascii="Arial" w:hAnsi="Arial" w:cs="Arial"/>
          <w:b/>
          <w:bCs/>
          <w:sz w:val="40"/>
          <w:szCs w:val="40"/>
        </w:rPr>
        <w:t xml:space="preserve">Log on at </w:t>
      </w:r>
      <w:r w:rsidR="000C7713" w:rsidRPr="00112271">
        <w:rPr>
          <w:rFonts w:ascii="Arial" w:hAnsi="Arial" w:cs="Arial"/>
          <w:b/>
          <w:bCs/>
          <w:sz w:val="40"/>
          <w:szCs w:val="40"/>
        </w:rPr>
        <w:t>www</w:t>
      </w:r>
      <w:r>
        <w:rPr>
          <w:rFonts w:ascii="Arial" w:hAnsi="Arial" w:cs="Arial"/>
          <w:b/>
          <w:bCs/>
          <w:sz w:val="40"/>
          <w:szCs w:val="40"/>
        </w:rPr>
        <w:t>.</w:t>
      </w:r>
      <w:r w:rsidR="008A3EAA">
        <w:rPr>
          <w:rFonts w:ascii="Arial" w:hAnsi="Arial" w:cs="Arial"/>
          <w:b/>
          <w:bCs/>
          <w:sz w:val="40"/>
          <w:szCs w:val="40"/>
        </w:rPr>
        <w:t>nysba</w:t>
      </w:r>
      <w:r>
        <w:rPr>
          <w:rFonts w:ascii="Arial" w:hAnsi="Arial" w:cs="Arial"/>
          <w:b/>
          <w:bCs/>
          <w:sz w:val="40"/>
          <w:szCs w:val="40"/>
        </w:rPr>
        <w:t>.org/antitrust</w:t>
      </w:r>
    </w:p>
    <w:p w14:paraId="0A13E4E5" w14:textId="77777777" w:rsidR="00E0786E" w:rsidRDefault="00E0786E">
      <w:pPr>
        <w:pStyle w:val="Style"/>
        <w:framePr w:w="9489" w:h="1012" w:wrap="auto" w:hAnchor="text" w:x="347" w:y="11838"/>
        <w:spacing w:before="76" w:line="446" w:lineRule="exact"/>
        <w:ind w:left="441" w:right="580"/>
        <w:jc w:val="center"/>
        <w:rPr>
          <w:rFonts w:ascii="Arial" w:hAnsi="Arial" w:cs="Arial"/>
          <w:b/>
          <w:bCs/>
          <w:w w:val="92"/>
          <w:sz w:val="29"/>
          <w:szCs w:val="29"/>
        </w:rPr>
      </w:pPr>
      <w:r>
        <w:rPr>
          <w:rFonts w:ascii="Arial" w:hAnsi="Arial" w:cs="Arial"/>
          <w:b/>
          <w:bCs/>
          <w:w w:val="92"/>
          <w:sz w:val="29"/>
          <w:szCs w:val="29"/>
        </w:rPr>
        <w:t xml:space="preserve">Go to 'Student Writing Competition' </w:t>
      </w:r>
    </w:p>
    <w:p w14:paraId="3840E0C3" w14:textId="77777777" w:rsidR="00E0786E" w:rsidRDefault="00E0786E" w:rsidP="00E0786E">
      <w:pPr>
        <w:pStyle w:val="Style"/>
        <w:framePr w:w="883" w:h="470" w:wrap="auto" w:hAnchor="text" w:x="5137" w:y="13667"/>
        <w:spacing w:before="38" w:line="216" w:lineRule="exact"/>
        <w:jc w:val="center"/>
        <w:rPr>
          <w:w w:val="70"/>
        </w:rPr>
      </w:pPr>
    </w:p>
    <w:sectPr w:rsidR="00E0786E">
      <w:pgSz w:w="12242" w:h="15842"/>
      <w:pgMar w:top="614" w:right="1178" w:bottom="360" w:left="10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B3B21"/>
    <w:rsid w:val="000C7713"/>
    <w:rsid w:val="00112271"/>
    <w:rsid w:val="00191868"/>
    <w:rsid w:val="001B6A2C"/>
    <w:rsid w:val="001F4EA7"/>
    <w:rsid w:val="002307F7"/>
    <w:rsid w:val="00294691"/>
    <w:rsid w:val="00303D36"/>
    <w:rsid w:val="00384F70"/>
    <w:rsid w:val="004D5478"/>
    <w:rsid w:val="004E74E6"/>
    <w:rsid w:val="005D686C"/>
    <w:rsid w:val="006049A4"/>
    <w:rsid w:val="00681BB6"/>
    <w:rsid w:val="00704160"/>
    <w:rsid w:val="007610AE"/>
    <w:rsid w:val="00772258"/>
    <w:rsid w:val="00772487"/>
    <w:rsid w:val="008509F1"/>
    <w:rsid w:val="00862D2B"/>
    <w:rsid w:val="008A250E"/>
    <w:rsid w:val="008A3EAA"/>
    <w:rsid w:val="00984D70"/>
    <w:rsid w:val="009C2221"/>
    <w:rsid w:val="00A32B83"/>
    <w:rsid w:val="00A4728A"/>
    <w:rsid w:val="00A63DB3"/>
    <w:rsid w:val="00AE4C80"/>
    <w:rsid w:val="00B02021"/>
    <w:rsid w:val="00B86516"/>
    <w:rsid w:val="00BD72AC"/>
    <w:rsid w:val="00BF0A61"/>
    <w:rsid w:val="00CA7AD5"/>
    <w:rsid w:val="00CC5ABA"/>
    <w:rsid w:val="00CE5540"/>
    <w:rsid w:val="00D871BD"/>
    <w:rsid w:val="00DC3E3D"/>
    <w:rsid w:val="00E0786E"/>
    <w:rsid w:val="00E356B6"/>
    <w:rsid w:val="00EE2ACD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E4D7"/>
  <w14:defaultImageDpi w14:val="0"/>
  <w15:docId w15:val="{8660E799-D6AC-483C-AA9C-51E5FBB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078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Cavanagh</dc:creator>
  <cp:lastModifiedBy>Edward Cavanagh</cp:lastModifiedBy>
  <cp:revision>2</cp:revision>
  <cp:lastPrinted>1900-01-01T05:00:00Z</cp:lastPrinted>
  <dcterms:created xsi:type="dcterms:W3CDTF">2022-10-04T18:22:00Z</dcterms:created>
  <dcterms:modified xsi:type="dcterms:W3CDTF">2022-10-04T18:22:00Z</dcterms:modified>
</cp:coreProperties>
</file>