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BA" w:rsidRDefault="00AF20BA" w:rsidP="00AF20BA">
      <w:pPr>
        <w:jc w:val="center"/>
        <w:rPr>
          <w:rFonts w:ascii="CG Times 12pt" w:hAnsi="CG Times 12pt" w:cs="CG Times 12pt"/>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G Times 12pt" w:hAnsi="CG Times 12pt" w:cs="CG Times 12pt"/>
          <w:b/>
          <w:bCs/>
          <w:sz w:val="24"/>
          <w:szCs w:val="24"/>
        </w:rPr>
        <w:t>MEREDITH JANE ROSS</w:t>
      </w:r>
    </w:p>
    <w:p w:rsidR="00AF20BA" w:rsidRDefault="00AF20BA" w:rsidP="00AF20BA">
      <w:pPr>
        <w:ind w:left="720" w:right="720"/>
        <w:jc w:val="center"/>
        <w:rPr>
          <w:rFonts w:ascii="CG Times 12pt" w:hAnsi="CG Times 12pt" w:cs="CG Times 12pt"/>
          <w:sz w:val="24"/>
          <w:szCs w:val="24"/>
        </w:rPr>
      </w:pPr>
      <w:r>
        <w:rPr>
          <w:rFonts w:ascii="CG Times 12pt" w:hAnsi="CG Times 12pt" w:cs="CG Times 12pt"/>
          <w:sz w:val="24"/>
          <w:szCs w:val="24"/>
        </w:rPr>
        <w:t>Clinical Professor of Law Emerita</w:t>
      </w:r>
    </w:p>
    <w:p w:rsidR="00AF20BA" w:rsidRDefault="00AF20BA" w:rsidP="00AF20BA">
      <w:pPr>
        <w:jc w:val="center"/>
        <w:rPr>
          <w:rFonts w:ascii="CG Times 12pt" w:hAnsi="CG Times 12pt" w:cs="CG Times 12pt"/>
          <w:sz w:val="24"/>
          <w:szCs w:val="24"/>
        </w:rPr>
      </w:pPr>
      <w:r>
        <w:rPr>
          <w:rFonts w:ascii="CG Times 12pt" w:hAnsi="CG Times 12pt" w:cs="CG Times 12pt"/>
          <w:sz w:val="24"/>
          <w:szCs w:val="24"/>
        </w:rPr>
        <w:t>University of Wisconsin Law School</w:t>
      </w:r>
    </w:p>
    <w:p w:rsidR="00AF20BA" w:rsidRDefault="00AF20BA" w:rsidP="00AF20BA">
      <w:pPr>
        <w:rPr>
          <w:rFonts w:ascii="CG Times 12pt" w:hAnsi="CG Times 12pt" w:cs="CG Times 12pt"/>
          <w:sz w:val="24"/>
          <w:szCs w:val="24"/>
        </w:rPr>
      </w:pPr>
    </w:p>
    <w:p w:rsidR="00AF20BA" w:rsidRDefault="00AF20BA" w:rsidP="00AF20BA">
      <w:pPr>
        <w:jc w:val="center"/>
        <w:rPr>
          <w:rFonts w:ascii="CG Times 12pt" w:hAnsi="CG Times 12pt" w:cs="CG Times 12pt"/>
          <w:sz w:val="24"/>
          <w:szCs w:val="24"/>
        </w:rPr>
      </w:pPr>
      <w:r>
        <w:rPr>
          <w:rFonts w:ascii="CG Times 12pt" w:hAnsi="CG Times 12pt" w:cs="CG Times 12pt"/>
          <w:sz w:val="24"/>
          <w:szCs w:val="24"/>
        </w:rPr>
        <w:t>W3957 Northwoods Trail</w:t>
      </w:r>
    </w:p>
    <w:p w:rsidR="00AF20BA" w:rsidRDefault="00AF20BA" w:rsidP="00AF20BA">
      <w:pPr>
        <w:jc w:val="center"/>
        <w:rPr>
          <w:rFonts w:ascii="CG Times 12pt" w:hAnsi="CG Times 12pt" w:cs="CG Times 12pt"/>
          <w:sz w:val="24"/>
          <w:szCs w:val="24"/>
        </w:rPr>
      </w:pPr>
      <w:r>
        <w:rPr>
          <w:rFonts w:ascii="CG Times 12pt" w:hAnsi="CG Times 12pt" w:cs="CG Times 12pt"/>
          <w:sz w:val="24"/>
          <w:szCs w:val="24"/>
        </w:rPr>
        <w:t>Wautoma, WI 54982</w:t>
      </w:r>
    </w:p>
    <w:p w:rsidR="00AF20BA" w:rsidRDefault="00AF20BA" w:rsidP="00AF20BA">
      <w:pPr>
        <w:jc w:val="center"/>
        <w:rPr>
          <w:rFonts w:ascii="CG Times 12pt" w:hAnsi="CG Times 12pt" w:cs="CG Times 12pt"/>
          <w:sz w:val="24"/>
          <w:szCs w:val="24"/>
        </w:rPr>
      </w:pPr>
      <w:r>
        <w:rPr>
          <w:rFonts w:ascii="CG Times 12pt" w:hAnsi="CG Times 12pt" w:cs="CG Times 12pt"/>
          <w:sz w:val="24"/>
          <w:szCs w:val="24"/>
        </w:rPr>
        <w:t>phone: 608-444-1297</w:t>
      </w:r>
    </w:p>
    <w:p w:rsidR="00AF20BA" w:rsidRDefault="00AF20BA" w:rsidP="00AF20BA">
      <w:pPr>
        <w:jc w:val="center"/>
        <w:rPr>
          <w:rFonts w:ascii="CG Times 12pt" w:hAnsi="CG Times 12pt" w:cs="CG Times 12pt"/>
          <w:b/>
          <w:bCs/>
          <w:sz w:val="24"/>
          <w:szCs w:val="24"/>
        </w:rPr>
      </w:pPr>
      <w:hyperlink r:id="rId4" w:history="1">
        <w:r w:rsidRPr="009B1095">
          <w:rPr>
            <w:rStyle w:val="Hyperlink"/>
            <w:rFonts w:ascii="CG Times 12pt" w:hAnsi="CG Times 12pt" w:cs="CG Times 12pt"/>
            <w:b/>
            <w:bCs/>
            <w:sz w:val="24"/>
            <w:szCs w:val="24"/>
          </w:rPr>
          <w:t>mjross1@wisc.edu</w:t>
        </w:r>
      </w:hyperlink>
    </w:p>
    <w:p w:rsidR="00AF20BA" w:rsidRDefault="00AF20BA" w:rsidP="00AF20BA">
      <w:pPr>
        <w:jc w:val="center"/>
        <w:rPr>
          <w:rFonts w:ascii="CG Times 12pt" w:hAnsi="CG Times 12pt" w:cs="CG Times 12pt"/>
          <w:b/>
          <w:bCs/>
          <w:sz w:val="24"/>
          <w:szCs w:val="24"/>
        </w:rPr>
      </w:pPr>
    </w:p>
    <w:p w:rsidR="00AF20BA" w:rsidRDefault="00AF20BA" w:rsidP="00AF20BA">
      <w:pPr>
        <w:jc w:val="both"/>
        <w:rPr>
          <w:rFonts w:ascii="CG Times 12pt" w:hAnsi="CG Times 12pt" w:cs="CG Times 12pt"/>
          <w:b/>
          <w:bCs/>
          <w:sz w:val="24"/>
          <w:szCs w:val="24"/>
        </w:rPr>
      </w:pPr>
      <w:r>
        <w:rPr>
          <w:rFonts w:ascii="CG Times 12pt" w:hAnsi="CG Times 12pt" w:cs="CG Times 12pt"/>
          <w:b/>
          <w:bCs/>
          <w:sz w:val="24"/>
          <w:szCs w:val="24"/>
        </w:rPr>
        <w:tab/>
      </w:r>
      <w:r>
        <w:rPr>
          <w:rFonts w:ascii="CG Times 12pt" w:hAnsi="CG Times 12pt" w:cs="CG Times 12pt"/>
          <w:b/>
          <w:bCs/>
          <w:sz w:val="24"/>
          <w:szCs w:val="24"/>
        </w:rPr>
        <w:tab/>
      </w:r>
      <w:r>
        <w:rPr>
          <w:rFonts w:ascii="CG Times 12pt" w:hAnsi="CG Times 12pt" w:cs="CG Times 12pt"/>
          <w:b/>
          <w:bCs/>
          <w:sz w:val="24"/>
          <w:szCs w:val="24"/>
        </w:rPr>
        <w:tab/>
      </w:r>
    </w:p>
    <w:p w:rsidR="00AF20BA" w:rsidRDefault="00AF20BA" w:rsidP="00AF20BA">
      <w:pPr>
        <w:jc w:val="both"/>
        <w:rPr>
          <w:rFonts w:ascii="CG Times 12pt" w:hAnsi="CG Times 12pt" w:cs="CG Times 12pt"/>
          <w:b/>
          <w:bCs/>
          <w:sz w:val="24"/>
          <w:szCs w:val="24"/>
        </w:rPr>
      </w:pPr>
      <w:r>
        <w:rPr>
          <w:rFonts w:ascii="CG Times 12pt" w:hAnsi="CG Times 12pt" w:cs="CG Times 12pt"/>
          <w:b/>
          <w:bCs/>
          <w:sz w:val="24"/>
          <w:szCs w:val="24"/>
        </w:rPr>
        <w:tab/>
      </w:r>
      <w:r>
        <w:rPr>
          <w:rFonts w:ascii="CG Times 12pt" w:hAnsi="CG Times 12pt" w:cs="CG Times 12pt"/>
          <w:b/>
          <w:bCs/>
          <w:sz w:val="24"/>
          <w:szCs w:val="24"/>
        </w:rPr>
        <w:tab/>
      </w:r>
    </w:p>
    <w:p w:rsidR="00AF20BA" w:rsidRDefault="00AF20BA" w:rsidP="00AF20BA">
      <w:pPr>
        <w:jc w:val="both"/>
        <w:rPr>
          <w:rFonts w:ascii="CG Times 12pt" w:hAnsi="CG Times 12pt" w:cs="CG Times 12pt"/>
          <w:b/>
          <w:bCs/>
          <w:sz w:val="24"/>
          <w:szCs w:val="24"/>
        </w:rPr>
      </w:pPr>
      <w:r>
        <w:rPr>
          <w:rFonts w:ascii="CG Times 12pt" w:hAnsi="CG Times 12pt" w:cs="CG Times 12pt"/>
          <w:b/>
          <w:bCs/>
          <w:sz w:val="24"/>
          <w:szCs w:val="24"/>
        </w:rPr>
        <w:t>EDUCATION</w:t>
      </w:r>
    </w:p>
    <w:p w:rsidR="00AF20BA" w:rsidRDefault="00AF20BA" w:rsidP="00AF20BA">
      <w:pPr>
        <w:jc w:val="both"/>
        <w:rPr>
          <w:rFonts w:ascii="CG Times 12pt" w:hAnsi="CG Times 12pt" w:cs="CG Times 12pt"/>
          <w:b/>
          <w:bCs/>
          <w:sz w:val="24"/>
          <w:szCs w:val="24"/>
        </w:rPr>
      </w:pPr>
    </w:p>
    <w:p w:rsidR="00AF20BA" w:rsidRDefault="00AF20BA" w:rsidP="00AF20BA">
      <w:pPr>
        <w:jc w:val="both"/>
        <w:rPr>
          <w:rFonts w:ascii="CG Times 12pt" w:hAnsi="CG Times 12pt" w:cs="CG Times 12pt"/>
          <w:sz w:val="24"/>
          <w:szCs w:val="24"/>
        </w:rPr>
      </w:pPr>
      <w:r>
        <w:rPr>
          <w:rFonts w:ascii="CG Times 12pt" w:hAnsi="CG Times 12pt" w:cs="CG Times 12pt"/>
          <w:sz w:val="24"/>
          <w:szCs w:val="24"/>
        </w:rPr>
        <w:tab/>
        <w:t>J.D., University of Wisconsin Law School, 1990</w:t>
      </w:r>
    </w:p>
    <w:p w:rsidR="00AF20BA" w:rsidRDefault="00AF20BA" w:rsidP="00AF20BA">
      <w:pPr>
        <w:ind w:left="2160"/>
        <w:jc w:val="both"/>
        <w:rPr>
          <w:rFonts w:ascii="CG Times 12pt" w:hAnsi="CG Times 12pt" w:cs="CG Times 12pt"/>
          <w:sz w:val="24"/>
          <w:szCs w:val="24"/>
        </w:rPr>
      </w:pPr>
      <w:r>
        <w:rPr>
          <w:rFonts w:ascii="CG Times 12pt" w:hAnsi="CG Times 12pt" w:cs="CG Times 12pt"/>
          <w:sz w:val="24"/>
          <w:szCs w:val="24"/>
        </w:rPr>
        <w:t>Magna Cum Laude</w:t>
      </w:r>
    </w:p>
    <w:p w:rsidR="00AF20BA" w:rsidRDefault="00AF20BA" w:rsidP="00AF20BA">
      <w:pPr>
        <w:tabs>
          <w:tab w:val="left" w:pos="720"/>
          <w:tab w:val="left" w:pos="1440"/>
          <w:tab w:val="left" w:pos="2160"/>
        </w:tabs>
        <w:ind w:left="2160" w:hanging="2160"/>
        <w:jc w:val="both"/>
        <w:rPr>
          <w:rFonts w:ascii="CG Times 12pt" w:hAnsi="CG Times 12pt" w:cs="CG Times 12pt"/>
          <w:sz w:val="24"/>
          <w:szCs w:val="24"/>
        </w:rPr>
      </w:pPr>
      <w:r>
        <w:rPr>
          <w:rFonts w:ascii="CG Times 12pt" w:hAnsi="CG Times 12pt" w:cs="CG Times 12pt"/>
          <w:sz w:val="24"/>
          <w:szCs w:val="24"/>
        </w:rPr>
        <w:t xml:space="preserve">            </w:t>
      </w:r>
      <w:r>
        <w:rPr>
          <w:rFonts w:ascii="CG Times 12pt" w:hAnsi="CG Times 12pt" w:cs="CG Times 12pt"/>
          <w:sz w:val="24"/>
          <w:szCs w:val="24"/>
        </w:rPr>
        <w:tab/>
      </w:r>
      <w:r>
        <w:rPr>
          <w:rFonts w:ascii="CG Times 12pt" w:hAnsi="CG Times 12pt" w:cs="CG Times 12pt"/>
          <w:sz w:val="24"/>
          <w:szCs w:val="24"/>
        </w:rPr>
        <w:tab/>
        <w:t>Order of the Coif</w:t>
      </w:r>
    </w:p>
    <w:p w:rsidR="00AF20BA" w:rsidRDefault="00AF20BA" w:rsidP="00AF20BA">
      <w:pPr>
        <w:ind w:left="2160"/>
        <w:jc w:val="both"/>
        <w:rPr>
          <w:rFonts w:ascii="CG Times 12pt" w:hAnsi="CG Times 12pt" w:cs="CG Times 12pt"/>
          <w:sz w:val="24"/>
          <w:szCs w:val="24"/>
        </w:rPr>
      </w:pPr>
      <w:r>
        <w:rPr>
          <w:rFonts w:ascii="CG Times 12pt" w:hAnsi="CG Times 12pt" w:cs="CG Times 12pt"/>
          <w:sz w:val="24"/>
          <w:szCs w:val="24"/>
        </w:rPr>
        <w:t xml:space="preserve">Wisconsin Law Review              </w:t>
      </w:r>
    </w:p>
    <w:p w:rsidR="00AF20BA" w:rsidRDefault="00AF20BA" w:rsidP="00AF20BA">
      <w:pPr>
        <w:jc w:val="both"/>
        <w:rPr>
          <w:rFonts w:ascii="CG Times 12pt" w:hAnsi="CG Times 12pt" w:cs="CG Times 12pt"/>
          <w:sz w:val="24"/>
          <w:szCs w:val="24"/>
        </w:rPr>
      </w:pPr>
      <w:r>
        <w:rPr>
          <w:rFonts w:ascii="CG Times 12pt" w:hAnsi="CG Times 12pt" w:cs="CG Times 12pt"/>
          <w:sz w:val="24"/>
          <w:szCs w:val="24"/>
        </w:rPr>
        <w:tab/>
        <w:t>Ph.D., University of Wisconsin-Madison, 1985</w:t>
      </w:r>
    </w:p>
    <w:p w:rsidR="00AF20BA" w:rsidRDefault="00AF20BA" w:rsidP="00AF20BA">
      <w:pPr>
        <w:jc w:val="both"/>
        <w:rPr>
          <w:rFonts w:ascii="CG Times 12pt" w:hAnsi="CG Times 12pt" w:cs="CG Times 12pt"/>
          <w:sz w:val="24"/>
          <w:szCs w:val="24"/>
        </w:rPr>
      </w:pPr>
      <w:r>
        <w:rPr>
          <w:rFonts w:ascii="CG Times 12pt" w:hAnsi="CG Times 12pt" w:cs="CG Times 12pt"/>
          <w:sz w:val="24"/>
          <w:szCs w:val="24"/>
        </w:rPr>
        <w:tab/>
      </w:r>
      <w:r>
        <w:rPr>
          <w:rFonts w:ascii="CG Times 12pt" w:hAnsi="CG Times 12pt" w:cs="CG Times 12pt"/>
          <w:sz w:val="24"/>
          <w:szCs w:val="24"/>
        </w:rPr>
        <w:tab/>
      </w:r>
      <w:r>
        <w:rPr>
          <w:rFonts w:ascii="CG Times 12pt" w:hAnsi="CG Times 12pt" w:cs="CG Times 12pt"/>
          <w:sz w:val="24"/>
          <w:szCs w:val="24"/>
        </w:rPr>
        <w:tab/>
        <w:t>English and American Literature</w:t>
      </w:r>
    </w:p>
    <w:p w:rsidR="00AF20BA" w:rsidRDefault="00AF20BA" w:rsidP="00AF20BA">
      <w:pPr>
        <w:jc w:val="both"/>
        <w:rPr>
          <w:rFonts w:ascii="CG Times 12pt" w:hAnsi="CG Times 12pt" w:cs="CG Times 12pt"/>
          <w:sz w:val="24"/>
          <w:szCs w:val="24"/>
        </w:rPr>
      </w:pPr>
      <w:r>
        <w:rPr>
          <w:rFonts w:ascii="CG Times 12pt" w:hAnsi="CG Times 12pt" w:cs="CG Times 12pt"/>
          <w:sz w:val="24"/>
          <w:szCs w:val="24"/>
        </w:rPr>
        <w:t xml:space="preserve"> </w:t>
      </w:r>
      <w:r>
        <w:rPr>
          <w:rFonts w:ascii="CG Times 12pt" w:hAnsi="CG Times 12pt" w:cs="CG Times 12pt"/>
          <w:sz w:val="24"/>
          <w:szCs w:val="24"/>
        </w:rPr>
        <w:tab/>
        <w:t>M.A., University of Wisconsin-Madison, 1979</w:t>
      </w:r>
    </w:p>
    <w:p w:rsidR="00AF20BA" w:rsidRDefault="00AF20BA" w:rsidP="00AF20BA">
      <w:pPr>
        <w:jc w:val="both"/>
        <w:rPr>
          <w:rFonts w:ascii="CG Times 12pt" w:hAnsi="CG Times 12pt" w:cs="CG Times 12pt"/>
          <w:sz w:val="24"/>
          <w:szCs w:val="24"/>
        </w:rPr>
      </w:pPr>
      <w:r>
        <w:rPr>
          <w:rFonts w:ascii="CG Times 12pt" w:hAnsi="CG Times 12pt" w:cs="CG Times 12pt"/>
          <w:sz w:val="24"/>
          <w:szCs w:val="24"/>
        </w:rPr>
        <w:tab/>
      </w:r>
      <w:r>
        <w:rPr>
          <w:rFonts w:ascii="CG Times 12pt" w:hAnsi="CG Times 12pt" w:cs="CG Times 12pt"/>
          <w:sz w:val="24"/>
          <w:szCs w:val="24"/>
        </w:rPr>
        <w:tab/>
      </w:r>
      <w:r>
        <w:rPr>
          <w:rFonts w:ascii="CG Times 12pt" w:hAnsi="CG Times 12pt" w:cs="CG Times 12pt"/>
          <w:sz w:val="24"/>
          <w:szCs w:val="24"/>
        </w:rPr>
        <w:tab/>
        <w:t>English and American Literature</w:t>
      </w:r>
    </w:p>
    <w:p w:rsidR="00AF20BA" w:rsidRDefault="00AF20BA" w:rsidP="00AF20BA">
      <w:pPr>
        <w:jc w:val="both"/>
        <w:rPr>
          <w:rFonts w:ascii="CG Times 12pt" w:hAnsi="CG Times 12pt" w:cs="CG Times 12pt"/>
          <w:sz w:val="24"/>
          <w:szCs w:val="24"/>
        </w:rPr>
      </w:pPr>
      <w:r>
        <w:rPr>
          <w:rFonts w:ascii="CG Times 12pt" w:hAnsi="CG Times 12pt" w:cs="CG Times 12pt"/>
          <w:sz w:val="24"/>
          <w:szCs w:val="24"/>
        </w:rPr>
        <w:tab/>
        <w:t>B.A., Colorado State University, 1977</w:t>
      </w:r>
    </w:p>
    <w:p w:rsidR="00AF20BA" w:rsidRDefault="00AF20BA" w:rsidP="00AF20BA">
      <w:pPr>
        <w:jc w:val="both"/>
        <w:rPr>
          <w:rFonts w:ascii="CG Times 12pt" w:hAnsi="CG Times 12pt" w:cs="CG Times 12pt"/>
          <w:sz w:val="24"/>
          <w:szCs w:val="24"/>
        </w:rPr>
      </w:pPr>
      <w:r>
        <w:rPr>
          <w:rFonts w:ascii="CG Times 12pt" w:hAnsi="CG Times 12pt" w:cs="CG Times 12pt"/>
          <w:sz w:val="24"/>
          <w:szCs w:val="24"/>
        </w:rPr>
        <w:tab/>
      </w:r>
      <w:r>
        <w:rPr>
          <w:rFonts w:ascii="CG Times 12pt" w:hAnsi="CG Times 12pt" w:cs="CG Times 12pt"/>
          <w:sz w:val="24"/>
          <w:szCs w:val="24"/>
        </w:rPr>
        <w:tab/>
      </w:r>
      <w:r>
        <w:rPr>
          <w:rFonts w:ascii="CG Times 12pt" w:hAnsi="CG Times 12pt" w:cs="CG Times 12pt"/>
          <w:sz w:val="24"/>
          <w:szCs w:val="24"/>
        </w:rPr>
        <w:tab/>
        <w:t>English and Philosophy</w:t>
      </w:r>
    </w:p>
    <w:p w:rsidR="00AF20BA" w:rsidRDefault="00AF20BA" w:rsidP="00AF20BA">
      <w:pPr>
        <w:jc w:val="both"/>
        <w:rPr>
          <w:rFonts w:ascii="CG Times 12pt" w:hAnsi="CG Times 12pt" w:cs="CG Times 12pt"/>
          <w:sz w:val="24"/>
          <w:szCs w:val="24"/>
        </w:rPr>
      </w:pPr>
    </w:p>
    <w:p w:rsidR="00AF20BA" w:rsidRDefault="00AF20BA" w:rsidP="00AF20BA">
      <w:pPr>
        <w:rPr>
          <w:rFonts w:ascii="CG Times 12pt" w:hAnsi="CG Times 12pt" w:cs="CG Times 12pt"/>
          <w:b/>
          <w:bCs/>
          <w:sz w:val="24"/>
          <w:szCs w:val="24"/>
        </w:rPr>
      </w:pPr>
    </w:p>
    <w:p w:rsidR="00AF20BA" w:rsidRDefault="00AF20BA" w:rsidP="00AF20BA">
      <w:pPr>
        <w:rPr>
          <w:rFonts w:ascii="CG Times 12pt" w:hAnsi="CG Times 12pt" w:cs="CG Times 12pt"/>
          <w:b/>
          <w:bCs/>
          <w:sz w:val="24"/>
          <w:szCs w:val="24"/>
        </w:rPr>
      </w:pPr>
      <w:r>
        <w:rPr>
          <w:rFonts w:ascii="CG Times 12pt" w:hAnsi="CG Times 12pt" w:cs="CG Times 12pt"/>
          <w:b/>
          <w:bCs/>
          <w:sz w:val="24"/>
          <w:szCs w:val="24"/>
        </w:rPr>
        <w:t>PROFESSIONAL EXPERIENCE</w:t>
      </w:r>
    </w:p>
    <w:p w:rsidR="00AF20BA" w:rsidRDefault="00AF20BA" w:rsidP="00AF20BA">
      <w:pPr>
        <w:rPr>
          <w:rFonts w:ascii="CG Times 12pt" w:hAnsi="CG Times 12pt" w:cs="CG Times 12pt"/>
          <w:sz w:val="24"/>
          <w:szCs w:val="24"/>
        </w:rPr>
      </w:pPr>
    </w:p>
    <w:p w:rsidR="00AF20BA" w:rsidRDefault="00AF20BA" w:rsidP="00AF20BA">
      <w:pPr>
        <w:rPr>
          <w:rFonts w:ascii="CG Times 12pt" w:hAnsi="CG Times 12pt" w:cs="CG Times 12pt"/>
          <w:b/>
          <w:bCs/>
          <w:sz w:val="24"/>
          <w:szCs w:val="24"/>
        </w:rPr>
      </w:pPr>
      <w:r>
        <w:rPr>
          <w:rFonts w:ascii="CG Times 12pt" w:hAnsi="CG Times 12pt" w:cs="CG Times 12pt"/>
          <w:b/>
          <w:bCs/>
          <w:sz w:val="24"/>
          <w:szCs w:val="24"/>
        </w:rPr>
        <w:t>University of Wisconsin Law School, Frank J. Remington Center, 1990-2012</w:t>
      </w:r>
    </w:p>
    <w:p w:rsidR="00AF20BA" w:rsidRDefault="00AF20BA" w:rsidP="00AF20BA">
      <w:pPr>
        <w:rPr>
          <w:rFonts w:ascii="CG Times 12pt" w:hAnsi="CG Times 12pt" w:cs="CG Times 12pt"/>
          <w:sz w:val="24"/>
          <w:szCs w:val="24"/>
        </w:rPr>
      </w:pPr>
    </w:p>
    <w:p w:rsidR="00AF20BA" w:rsidRDefault="00AF20BA" w:rsidP="00AF20BA">
      <w:pPr>
        <w:ind w:left="720"/>
        <w:rPr>
          <w:rFonts w:ascii="CG Times 12pt" w:hAnsi="CG Times 12pt" w:cs="CG Times 12pt"/>
          <w:sz w:val="24"/>
          <w:szCs w:val="24"/>
        </w:rPr>
      </w:pPr>
      <w:r>
        <w:rPr>
          <w:rFonts w:ascii="CG Times 12pt" w:hAnsi="CG Times 12pt" w:cs="CG Times 12pt"/>
          <w:sz w:val="24"/>
          <w:szCs w:val="24"/>
        </w:rPr>
        <w:t>Director, 1996-2012</w:t>
      </w:r>
    </w:p>
    <w:p w:rsidR="00AF20BA" w:rsidRDefault="00AF20BA" w:rsidP="00AF20BA">
      <w:pPr>
        <w:rPr>
          <w:rFonts w:ascii="CG Times 12pt" w:hAnsi="CG Times 12pt" w:cs="CG Times 12pt"/>
          <w:sz w:val="24"/>
          <w:szCs w:val="24"/>
        </w:rPr>
      </w:pPr>
      <w:r>
        <w:rPr>
          <w:rFonts w:ascii="CG Times 12pt" w:hAnsi="CG Times 12pt" w:cs="CG Times 12pt"/>
          <w:sz w:val="24"/>
          <w:szCs w:val="24"/>
        </w:rPr>
        <w:tab/>
        <w:t>Deputy Director, 1991-1996</w:t>
      </w:r>
    </w:p>
    <w:p w:rsidR="00AF20BA" w:rsidRDefault="00AF20BA" w:rsidP="00AF20BA">
      <w:pPr>
        <w:ind w:left="720"/>
        <w:rPr>
          <w:rFonts w:ascii="CG Times 12pt" w:hAnsi="CG Times 12pt" w:cs="CG Times 12pt"/>
          <w:sz w:val="24"/>
          <w:szCs w:val="24"/>
        </w:rPr>
      </w:pPr>
    </w:p>
    <w:p w:rsidR="00AF20BA" w:rsidRDefault="00AF20BA" w:rsidP="00AF20BA">
      <w:pPr>
        <w:ind w:left="720" w:right="720"/>
        <w:rPr>
          <w:rFonts w:ascii="CG Times 12pt" w:hAnsi="CG Times 12pt" w:cs="CG Times 12pt"/>
          <w:sz w:val="24"/>
          <w:szCs w:val="24"/>
        </w:rPr>
      </w:pPr>
      <w:r>
        <w:rPr>
          <w:rFonts w:ascii="CG Times 12pt" w:hAnsi="CG Times 12pt" w:cs="CG Times 12pt"/>
          <w:sz w:val="24"/>
          <w:szCs w:val="24"/>
        </w:rPr>
        <w:t>Supervised overall operations of Frank J. Remington Center, a clinical program of the Law School comprising18 clinical faculty and over 120 law students involved in clinical education projects in a variety of criminal and civil subject areas.  Oversaw budget, staffing, and curriculum development for the Center, including development and evaluation of classroom courses.  Acted as liaison to contractors, grantors, and members of the legal community.</w:t>
      </w:r>
    </w:p>
    <w:p w:rsidR="00AF20BA" w:rsidRDefault="00AF20BA" w:rsidP="00AF20BA">
      <w:pPr>
        <w:rPr>
          <w:rFonts w:ascii="CG Times 12pt" w:hAnsi="CG Times 12pt" w:cs="CG Times 12pt"/>
          <w:sz w:val="24"/>
          <w:szCs w:val="24"/>
        </w:rPr>
      </w:pPr>
    </w:p>
    <w:p w:rsidR="00AF20BA" w:rsidRDefault="00AF20BA" w:rsidP="00AF20BA">
      <w:pPr>
        <w:ind w:left="720" w:right="720"/>
        <w:rPr>
          <w:rFonts w:ascii="CG Times 12pt" w:hAnsi="CG Times 12pt" w:cs="CG Times 12pt"/>
          <w:sz w:val="24"/>
          <w:szCs w:val="24"/>
        </w:rPr>
      </w:pPr>
      <w:r>
        <w:rPr>
          <w:rFonts w:ascii="CG Times 12pt" w:hAnsi="CG Times 12pt" w:cs="CG Times 12pt"/>
          <w:sz w:val="24"/>
          <w:szCs w:val="24"/>
        </w:rPr>
        <w:t>Provided individual clinical supervision to Remington Center students assisting state and federal prison inmates throughout Wisconsin.  Litigated cases in state and federal court.  Designed and taught substantive courses and seminars in criminal law and procedure.</w:t>
      </w:r>
    </w:p>
    <w:p w:rsidR="00AF20BA" w:rsidRDefault="00AF20BA" w:rsidP="00AF20BA">
      <w:pPr>
        <w:rPr>
          <w:rFonts w:ascii="CG Times 12pt" w:hAnsi="CG Times 12pt" w:cs="CG Times 12pt"/>
          <w:sz w:val="24"/>
          <w:szCs w:val="24"/>
        </w:rPr>
      </w:pPr>
    </w:p>
    <w:p w:rsidR="00AF20BA" w:rsidRDefault="00AF20BA" w:rsidP="00AF20BA">
      <w:pPr>
        <w:rPr>
          <w:rFonts w:ascii="CG Times 12pt" w:hAnsi="CG Times 12pt" w:cs="CG Times 12pt"/>
          <w:sz w:val="24"/>
          <w:szCs w:val="24"/>
        </w:rPr>
      </w:pPr>
      <w:r>
        <w:rPr>
          <w:rFonts w:ascii="CG Times 12pt" w:hAnsi="CG Times 12pt" w:cs="CG Times 12pt"/>
          <w:sz w:val="24"/>
          <w:szCs w:val="24"/>
        </w:rPr>
        <w:t xml:space="preserve"> </w:t>
      </w:r>
    </w:p>
    <w:p w:rsidR="00AF20BA" w:rsidRDefault="00AF20BA" w:rsidP="00AF20BA">
      <w:pPr>
        <w:rPr>
          <w:rFonts w:ascii="CG Times 12pt" w:hAnsi="CG Times 12pt" w:cs="CG Times 12pt"/>
          <w:sz w:val="24"/>
          <w:szCs w:val="24"/>
        </w:rPr>
      </w:pPr>
      <w:r>
        <w:rPr>
          <w:rFonts w:ascii="CG Times 12pt" w:hAnsi="CG Times 12pt" w:cs="CG Times 12pt"/>
          <w:sz w:val="24"/>
          <w:szCs w:val="24"/>
        </w:rPr>
        <w:tab/>
      </w:r>
    </w:p>
    <w:p w:rsidR="00AF20BA" w:rsidRDefault="00AF20BA" w:rsidP="00AF20BA">
      <w:pPr>
        <w:rPr>
          <w:sz w:val="24"/>
          <w:szCs w:val="24"/>
        </w:rPr>
      </w:pPr>
    </w:p>
    <w:p w:rsidR="00AF20BA" w:rsidRDefault="00AF20BA" w:rsidP="00AF20BA">
      <w:pPr>
        <w:rPr>
          <w:sz w:val="24"/>
          <w:szCs w:val="24"/>
        </w:rPr>
      </w:pPr>
    </w:p>
    <w:p w:rsidR="00AF20BA" w:rsidRDefault="00AF20BA" w:rsidP="00AF20BA">
      <w:pPr>
        <w:rPr>
          <w:sz w:val="24"/>
          <w:szCs w:val="24"/>
        </w:rPr>
        <w:sectPr w:rsidR="00AF20BA" w:rsidSect="00AF20BA">
          <w:pgSz w:w="12240" w:h="15840"/>
          <w:pgMar w:top="1440" w:right="1440" w:bottom="1440" w:left="1440" w:header="1440" w:footer="1440" w:gutter="0"/>
          <w:cols w:space="720"/>
        </w:sectPr>
      </w:pPr>
    </w:p>
    <w:p w:rsidR="00AF20BA" w:rsidRDefault="00AF20BA" w:rsidP="00AF20BA">
      <w:pPr>
        <w:rPr>
          <w:rFonts w:ascii="CG Times 12pt" w:hAnsi="CG Times 12pt" w:cs="CG Times 12pt"/>
          <w:sz w:val="24"/>
          <w:szCs w:val="24"/>
        </w:rPr>
      </w:pPr>
      <w:r>
        <w:rPr>
          <w:rFonts w:ascii="CG Times 12pt" w:hAnsi="CG Times 12pt" w:cs="CG Times 12pt"/>
          <w:b/>
          <w:bCs/>
          <w:sz w:val="24"/>
          <w:szCs w:val="24"/>
        </w:rPr>
        <w:lastRenderedPageBreak/>
        <w:t>LAW SCHOOL COURSES TAUGHT</w:t>
      </w:r>
    </w:p>
    <w:p w:rsidR="00AF20BA" w:rsidRDefault="00AF20BA" w:rsidP="00AF20BA">
      <w:pPr>
        <w:rPr>
          <w:rFonts w:ascii="CG Times 12pt" w:hAnsi="CG Times 12pt" w:cs="CG Times 12pt"/>
          <w:sz w:val="24"/>
          <w:szCs w:val="24"/>
        </w:rPr>
      </w:pPr>
    </w:p>
    <w:p w:rsidR="00AF20BA" w:rsidRDefault="00AF20BA" w:rsidP="00AF20BA">
      <w:pPr>
        <w:rPr>
          <w:rFonts w:ascii="CG Times 12pt" w:hAnsi="CG Times 12pt" w:cs="CG Times 12pt"/>
          <w:sz w:val="24"/>
          <w:szCs w:val="24"/>
        </w:rPr>
      </w:pPr>
      <w:r>
        <w:rPr>
          <w:rFonts w:ascii="CG Times 12pt" w:hAnsi="CG Times 12pt" w:cs="CG Times 12pt"/>
          <w:sz w:val="24"/>
          <w:szCs w:val="24"/>
        </w:rPr>
        <w:tab/>
        <w:t>Legal Assistance to Institutionalized Persons Project</w:t>
      </w:r>
    </w:p>
    <w:p w:rsidR="00AF20BA" w:rsidRDefault="00AF20BA" w:rsidP="00AF20BA">
      <w:pPr>
        <w:rPr>
          <w:rFonts w:ascii="CG Times 12pt" w:hAnsi="CG Times 12pt" w:cs="CG Times 12pt"/>
          <w:sz w:val="24"/>
          <w:szCs w:val="24"/>
        </w:rPr>
      </w:pPr>
      <w:r>
        <w:rPr>
          <w:rFonts w:ascii="CG Times 12pt" w:hAnsi="CG Times 12pt" w:cs="CG Times 12pt"/>
          <w:sz w:val="24"/>
          <w:szCs w:val="24"/>
        </w:rPr>
        <w:tab/>
      </w:r>
      <w:r>
        <w:rPr>
          <w:rFonts w:ascii="CG Times 12pt" w:hAnsi="CG Times 12pt" w:cs="CG Times 12pt"/>
          <w:sz w:val="24"/>
          <w:szCs w:val="24"/>
        </w:rPr>
        <w:tab/>
        <w:t>1990-2012</w:t>
      </w:r>
    </w:p>
    <w:p w:rsidR="00AF20BA" w:rsidRDefault="00AF20BA" w:rsidP="00AF20BA">
      <w:pPr>
        <w:rPr>
          <w:rFonts w:ascii="CG Times 12pt" w:hAnsi="CG Times 12pt" w:cs="CG Times 12pt"/>
          <w:sz w:val="24"/>
          <w:szCs w:val="24"/>
        </w:rPr>
      </w:pPr>
      <w:r>
        <w:rPr>
          <w:rFonts w:ascii="CG Times 12pt" w:hAnsi="CG Times 12pt" w:cs="CG Times 12pt"/>
          <w:sz w:val="24"/>
          <w:szCs w:val="24"/>
        </w:rPr>
        <w:tab/>
        <w:t>Law and Correctional Institutions</w:t>
      </w:r>
    </w:p>
    <w:p w:rsidR="00AF20BA" w:rsidRDefault="00AF20BA" w:rsidP="00AF20BA">
      <w:pPr>
        <w:ind w:left="1440"/>
        <w:rPr>
          <w:rFonts w:ascii="CG Times 12pt" w:hAnsi="CG Times 12pt" w:cs="CG Times 12pt"/>
          <w:sz w:val="24"/>
          <w:szCs w:val="24"/>
        </w:rPr>
      </w:pPr>
      <w:r>
        <w:rPr>
          <w:rFonts w:ascii="CG Times 12pt" w:hAnsi="CG Times 12pt" w:cs="CG Times 12pt"/>
          <w:sz w:val="24"/>
          <w:szCs w:val="24"/>
        </w:rPr>
        <w:t>Intersession, 1991-2012</w:t>
      </w:r>
    </w:p>
    <w:p w:rsidR="00AF20BA" w:rsidRDefault="00AF20BA" w:rsidP="00AF20BA">
      <w:pPr>
        <w:rPr>
          <w:rFonts w:ascii="CG Times 12pt" w:hAnsi="CG Times 12pt" w:cs="CG Times 12pt"/>
          <w:sz w:val="24"/>
          <w:szCs w:val="24"/>
        </w:rPr>
      </w:pPr>
      <w:r>
        <w:rPr>
          <w:rFonts w:ascii="CG Times 12pt" w:hAnsi="CG Times 12pt" w:cs="CG Times 12pt"/>
          <w:sz w:val="24"/>
          <w:szCs w:val="24"/>
        </w:rPr>
        <w:tab/>
        <w:t xml:space="preserve">Introduction to Substantive Criminal Law </w:t>
      </w:r>
    </w:p>
    <w:p w:rsidR="00AF20BA" w:rsidRDefault="00AF20BA" w:rsidP="00AF20BA">
      <w:pPr>
        <w:tabs>
          <w:tab w:val="left" w:pos="720"/>
          <w:tab w:val="left" w:pos="1440"/>
        </w:tabs>
        <w:ind w:left="1440" w:hanging="1440"/>
        <w:rPr>
          <w:rFonts w:ascii="CG Times 12pt" w:hAnsi="CG Times 12pt" w:cs="CG Times 12pt"/>
          <w:sz w:val="24"/>
          <w:szCs w:val="24"/>
        </w:rPr>
      </w:pPr>
      <w:r>
        <w:rPr>
          <w:rFonts w:ascii="CG Times 12pt" w:hAnsi="CG Times 12pt" w:cs="CG Times 12pt"/>
          <w:sz w:val="24"/>
          <w:szCs w:val="24"/>
        </w:rPr>
        <w:t xml:space="preserve">     </w:t>
      </w:r>
      <w:r>
        <w:rPr>
          <w:rFonts w:ascii="CG Times 12pt" w:hAnsi="CG Times 12pt" w:cs="CG Times 12pt"/>
          <w:sz w:val="24"/>
          <w:szCs w:val="24"/>
        </w:rPr>
        <w:tab/>
      </w:r>
      <w:r>
        <w:rPr>
          <w:rFonts w:ascii="CG Times 12pt" w:hAnsi="CG Times 12pt" w:cs="CG Times 12pt"/>
          <w:sz w:val="24"/>
          <w:szCs w:val="24"/>
        </w:rPr>
        <w:tab/>
        <w:t>Fall 1993-94, Fall 1996-2005, Fall 2008-2012</w:t>
      </w:r>
    </w:p>
    <w:p w:rsidR="00AF20BA" w:rsidRDefault="00AF20BA" w:rsidP="00AF20BA">
      <w:pPr>
        <w:rPr>
          <w:rFonts w:ascii="CG Times 12pt" w:hAnsi="CG Times 12pt" w:cs="CG Times 12pt"/>
          <w:sz w:val="24"/>
          <w:szCs w:val="24"/>
        </w:rPr>
      </w:pPr>
      <w:r>
        <w:rPr>
          <w:rFonts w:ascii="CG Times 12pt" w:hAnsi="CG Times 12pt" w:cs="CG Times 12pt"/>
          <w:sz w:val="24"/>
          <w:szCs w:val="24"/>
        </w:rPr>
        <w:tab/>
        <w:t>History and Sociology of Punishment</w:t>
      </w:r>
    </w:p>
    <w:p w:rsidR="00AF20BA" w:rsidRDefault="00AF20BA" w:rsidP="00AF20BA">
      <w:pPr>
        <w:rPr>
          <w:rFonts w:ascii="CG Times 12pt" w:hAnsi="CG Times 12pt" w:cs="CG Times 12pt"/>
          <w:sz w:val="24"/>
          <w:szCs w:val="24"/>
        </w:rPr>
      </w:pPr>
      <w:r>
        <w:rPr>
          <w:rFonts w:ascii="CG Times 12pt" w:hAnsi="CG Times 12pt" w:cs="CG Times 12pt"/>
          <w:sz w:val="24"/>
          <w:szCs w:val="24"/>
        </w:rPr>
        <w:tab/>
      </w:r>
      <w:r>
        <w:rPr>
          <w:rFonts w:ascii="CG Times 12pt" w:hAnsi="CG Times 12pt" w:cs="CG Times 12pt"/>
          <w:sz w:val="24"/>
          <w:szCs w:val="24"/>
        </w:rPr>
        <w:tab/>
        <w:t>Fall 1992, Spring 1994</w:t>
      </w:r>
      <w:r w:rsidR="00F004EA">
        <w:rPr>
          <w:rFonts w:ascii="CG Times 12pt" w:hAnsi="CG Times 12pt" w:cs="CG Times 12pt"/>
          <w:sz w:val="24"/>
          <w:szCs w:val="24"/>
        </w:rPr>
        <w:t>-1995</w:t>
      </w:r>
    </w:p>
    <w:p w:rsidR="00AF20BA" w:rsidRDefault="00AF20BA" w:rsidP="00AF20BA">
      <w:pPr>
        <w:rPr>
          <w:rFonts w:ascii="CG Times 12pt" w:hAnsi="CG Times 12pt" w:cs="CG Times 12pt"/>
          <w:sz w:val="24"/>
          <w:szCs w:val="24"/>
        </w:rPr>
      </w:pPr>
      <w:r>
        <w:rPr>
          <w:rFonts w:ascii="CG Times 12pt" w:hAnsi="CG Times 12pt" w:cs="CG Times 12pt"/>
          <w:sz w:val="24"/>
          <w:szCs w:val="24"/>
        </w:rPr>
        <w:tab/>
        <w:t>Criminal Justice Administration</w:t>
      </w:r>
    </w:p>
    <w:p w:rsidR="00AF20BA" w:rsidRDefault="00F004EA" w:rsidP="00AF20BA">
      <w:pPr>
        <w:ind w:left="720"/>
        <w:rPr>
          <w:rFonts w:ascii="CG Times 12pt" w:hAnsi="CG Times 12pt" w:cs="CG Times 12pt"/>
          <w:sz w:val="24"/>
          <w:szCs w:val="24"/>
        </w:rPr>
      </w:pPr>
      <w:r>
        <w:rPr>
          <w:rFonts w:ascii="CG Times 12pt" w:hAnsi="CG Times 12pt" w:cs="CG Times 12pt"/>
          <w:sz w:val="24"/>
          <w:szCs w:val="24"/>
        </w:rPr>
        <w:tab/>
      </w:r>
      <w:r w:rsidR="00AF20BA">
        <w:rPr>
          <w:rFonts w:ascii="CG Times 12pt" w:hAnsi="CG Times 12pt" w:cs="CG Times 12pt"/>
          <w:sz w:val="24"/>
          <w:szCs w:val="24"/>
        </w:rPr>
        <w:t>Spring 1991-93</w:t>
      </w:r>
    </w:p>
    <w:p w:rsidR="00AF20BA" w:rsidRDefault="00AF20BA" w:rsidP="00AF20BA">
      <w:pPr>
        <w:ind w:left="720"/>
        <w:rPr>
          <w:rFonts w:ascii="CG Times 12pt" w:hAnsi="CG Times 12pt" w:cs="CG Times 12pt"/>
          <w:sz w:val="24"/>
          <w:szCs w:val="24"/>
        </w:rPr>
      </w:pPr>
    </w:p>
    <w:p w:rsidR="00AF20BA" w:rsidRDefault="00AF20BA" w:rsidP="00AF20BA">
      <w:pPr>
        <w:rPr>
          <w:rFonts w:ascii="CG Times 12pt" w:hAnsi="CG Times 12pt" w:cs="CG Times 12pt"/>
          <w:sz w:val="24"/>
          <w:szCs w:val="24"/>
        </w:rPr>
      </w:pPr>
    </w:p>
    <w:p w:rsidR="00AF20BA" w:rsidRDefault="00AF20BA" w:rsidP="00AF20BA">
      <w:pPr>
        <w:rPr>
          <w:rFonts w:ascii="CG Times 12pt" w:hAnsi="CG Times 12pt" w:cs="CG Times 12pt"/>
          <w:sz w:val="24"/>
          <w:szCs w:val="24"/>
        </w:rPr>
      </w:pPr>
      <w:r>
        <w:rPr>
          <w:rFonts w:ascii="CG Times 12pt" w:hAnsi="CG Times 12pt" w:cs="CG Times 12pt"/>
          <w:b/>
          <w:bCs/>
          <w:sz w:val="24"/>
          <w:szCs w:val="24"/>
        </w:rPr>
        <w:t>SELECTED SCHOLARLY PUBLICATIONS AND WRITING</w:t>
      </w:r>
    </w:p>
    <w:p w:rsidR="00AF20BA" w:rsidRDefault="00AF20BA" w:rsidP="00AF20BA">
      <w:pPr>
        <w:rPr>
          <w:rFonts w:ascii="CG Times 12pt" w:hAnsi="CG Times 12pt" w:cs="CG Times 12pt"/>
          <w:sz w:val="24"/>
          <w:szCs w:val="24"/>
        </w:rPr>
      </w:pPr>
    </w:p>
    <w:p w:rsidR="00AF20BA" w:rsidRDefault="00AF20BA" w:rsidP="00AF20BA">
      <w:pPr>
        <w:ind w:left="720"/>
        <w:rPr>
          <w:rFonts w:ascii="CG Times 12pt" w:hAnsi="CG Times 12pt" w:cs="CG Times 12pt"/>
          <w:sz w:val="24"/>
          <w:szCs w:val="24"/>
        </w:rPr>
      </w:pPr>
      <w:r>
        <w:rPr>
          <w:rFonts w:ascii="CG Times 12pt" w:hAnsi="CG Times 12pt" w:cs="CG Times 12pt"/>
          <w:sz w:val="24"/>
          <w:szCs w:val="24"/>
        </w:rPr>
        <w:t xml:space="preserve">“A ‘Systems’ Approach to Clinical Legal Education,” 13 </w:t>
      </w:r>
      <w:r>
        <w:rPr>
          <w:rFonts w:ascii="CG Times 12pt" w:hAnsi="CG Times 12pt" w:cs="CG Times 12pt"/>
          <w:i/>
          <w:iCs/>
          <w:sz w:val="24"/>
          <w:szCs w:val="24"/>
        </w:rPr>
        <w:t xml:space="preserve">Clinical L. Rev. </w:t>
      </w:r>
      <w:r>
        <w:rPr>
          <w:rFonts w:ascii="CG Times 12pt" w:hAnsi="CG Times 12pt" w:cs="CG Times 12pt"/>
          <w:sz w:val="24"/>
          <w:szCs w:val="24"/>
        </w:rPr>
        <w:t>779 (2007).</w:t>
      </w:r>
    </w:p>
    <w:p w:rsidR="00AF20BA" w:rsidRDefault="00AF20BA" w:rsidP="00AF20BA">
      <w:pPr>
        <w:rPr>
          <w:rFonts w:ascii="CG Times 12pt" w:hAnsi="CG Times 12pt" w:cs="CG Times 12pt"/>
          <w:sz w:val="24"/>
          <w:szCs w:val="24"/>
        </w:rPr>
      </w:pPr>
    </w:p>
    <w:p w:rsidR="00AF20BA" w:rsidRDefault="00AF20BA" w:rsidP="00AF20BA">
      <w:pPr>
        <w:ind w:left="720"/>
        <w:rPr>
          <w:rFonts w:ascii="CG Times 12pt" w:hAnsi="CG Times 12pt" w:cs="CG Times 12pt"/>
          <w:sz w:val="24"/>
          <w:szCs w:val="24"/>
        </w:rPr>
      </w:pPr>
      <w:r>
        <w:rPr>
          <w:rFonts w:ascii="CG Times 12pt" w:hAnsi="CG Times 12pt" w:cs="CG Times 12pt"/>
          <w:sz w:val="24"/>
          <w:szCs w:val="24"/>
        </w:rPr>
        <w:t>“</w:t>
      </w:r>
      <w:r>
        <w:rPr>
          <w:rFonts w:ascii="Times New Roman" w:hAnsi="Times New Roman"/>
          <w:sz w:val="24"/>
          <w:szCs w:val="24"/>
        </w:rPr>
        <w:t>Sentence Modification and Early Release for TIS Inmates</w:t>
      </w:r>
      <w:r>
        <w:rPr>
          <w:rFonts w:ascii="CG Times 12pt" w:hAnsi="CG Times 12pt" w:cs="CG Times 12pt"/>
          <w:sz w:val="24"/>
          <w:szCs w:val="24"/>
        </w:rPr>
        <w:t xml:space="preserve">,” </w:t>
      </w:r>
      <w:r>
        <w:rPr>
          <w:rFonts w:ascii="CG Times 12pt" w:hAnsi="CG Times 12pt" w:cs="CG Times 12pt"/>
          <w:i/>
          <w:iCs/>
          <w:sz w:val="24"/>
          <w:szCs w:val="24"/>
        </w:rPr>
        <w:t>Wisconsin Defender</w:t>
      </w:r>
      <w:r>
        <w:rPr>
          <w:rFonts w:ascii="CG Times 12pt" w:hAnsi="CG Times 12pt" w:cs="CG Times 12pt"/>
          <w:sz w:val="24"/>
          <w:szCs w:val="24"/>
        </w:rPr>
        <w:t>, Winter/Spring 2005.</w:t>
      </w:r>
      <w:r>
        <w:rPr>
          <w:rFonts w:ascii="CG Times 12pt" w:hAnsi="CG Times 12pt" w:cs="CG Times 12pt"/>
          <w:sz w:val="24"/>
          <w:szCs w:val="24"/>
        </w:rPr>
        <w:tab/>
      </w:r>
    </w:p>
    <w:p w:rsidR="00AF20BA" w:rsidRDefault="00AF20BA" w:rsidP="00AF20BA">
      <w:pPr>
        <w:rPr>
          <w:rFonts w:ascii="CG Times 12pt" w:hAnsi="CG Times 12pt" w:cs="CG Times 12pt"/>
          <w:sz w:val="24"/>
          <w:szCs w:val="24"/>
        </w:rPr>
      </w:pPr>
    </w:p>
    <w:p w:rsidR="00AF20BA" w:rsidRDefault="00F004EA" w:rsidP="00AF20BA">
      <w:pPr>
        <w:ind w:left="720"/>
        <w:rPr>
          <w:rFonts w:ascii="CG Times 12pt" w:hAnsi="CG Times 12pt" w:cs="CG Times 12pt"/>
          <w:sz w:val="24"/>
          <w:szCs w:val="24"/>
        </w:rPr>
      </w:pPr>
      <w:r>
        <w:rPr>
          <w:rFonts w:ascii="CG Times 12pt" w:hAnsi="CG Times 12pt" w:cs="CG Times 12pt"/>
          <w:i/>
          <w:iCs/>
          <w:sz w:val="24"/>
          <w:szCs w:val="24"/>
        </w:rPr>
        <w:t>LAIP</w:t>
      </w:r>
      <w:r w:rsidR="00AF20BA">
        <w:rPr>
          <w:rFonts w:ascii="CG Times 12pt" w:hAnsi="CG Times 12pt" w:cs="CG Times 12pt"/>
          <w:i/>
          <w:iCs/>
          <w:sz w:val="24"/>
          <w:szCs w:val="24"/>
        </w:rPr>
        <w:t xml:space="preserve"> Desk Book</w:t>
      </w:r>
      <w:r w:rsidR="00AF20BA">
        <w:rPr>
          <w:rFonts w:ascii="CG Times 12pt" w:hAnsi="CG Times 12pt" w:cs="CG Times 12pt"/>
          <w:sz w:val="24"/>
          <w:szCs w:val="24"/>
        </w:rPr>
        <w:t>, 2000, 2005, 2011, editions</w:t>
      </w:r>
      <w:r>
        <w:rPr>
          <w:rFonts w:ascii="CG Times 12pt" w:hAnsi="CG Times 12pt" w:cs="CG Times 12pt"/>
          <w:sz w:val="24"/>
          <w:szCs w:val="24"/>
        </w:rPr>
        <w:t>, 2012 updates</w:t>
      </w:r>
      <w:r w:rsidR="00AF20BA">
        <w:rPr>
          <w:rFonts w:ascii="CG Times 12pt" w:hAnsi="CG Times 12pt" w:cs="CG Times 12pt"/>
          <w:sz w:val="24"/>
          <w:szCs w:val="24"/>
        </w:rPr>
        <w:t>.   Required in all Wisconsin prison libraries.</w:t>
      </w:r>
    </w:p>
    <w:p w:rsidR="00AF20BA" w:rsidRDefault="00AF20BA" w:rsidP="00AF20BA">
      <w:pPr>
        <w:rPr>
          <w:rFonts w:ascii="CG Times 12pt" w:hAnsi="CG Times 12pt" w:cs="CG Times 12pt"/>
          <w:sz w:val="24"/>
          <w:szCs w:val="24"/>
        </w:rPr>
      </w:pPr>
    </w:p>
    <w:p w:rsidR="00AF20BA" w:rsidRDefault="00AF20BA" w:rsidP="00AF20BA">
      <w:pPr>
        <w:ind w:left="720"/>
        <w:rPr>
          <w:rFonts w:ascii="CG Times 12pt" w:hAnsi="CG Times 12pt" w:cs="CG Times 12pt"/>
          <w:sz w:val="24"/>
          <w:szCs w:val="24"/>
        </w:rPr>
      </w:pPr>
      <w:r>
        <w:rPr>
          <w:rFonts w:ascii="CG Times 12pt" w:hAnsi="CG Times 12pt" w:cs="CG Times 12pt"/>
          <w:sz w:val="24"/>
          <w:szCs w:val="24"/>
        </w:rPr>
        <w:t xml:space="preserve">“Postconviction Challenges to Guideline Sentences and Other Possible Methods for Reducing Federal Sentences” (with Judith E. Olingy), in Phyllis Skloot Bamberger &amp; David J. Gottlieb, eds., </w:t>
      </w:r>
      <w:r>
        <w:rPr>
          <w:rFonts w:ascii="CG Times 12pt" w:hAnsi="CG Times 12pt" w:cs="CG Times 12pt"/>
          <w:i/>
          <w:iCs/>
          <w:sz w:val="24"/>
          <w:szCs w:val="24"/>
        </w:rPr>
        <w:t>Practice Under the Federal Sentencing Guidelines</w:t>
      </w:r>
      <w:r>
        <w:rPr>
          <w:rFonts w:ascii="CG Times 12pt" w:hAnsi="CG Times 12pt" w:cs="CG Times 12pt"/>
          <w:sz w:val="24"/>
          <w:szCs w:val="24"/>
        </w:rPr>
        <w:t xml:space="preserve"> (4</w:t>
      </w:r>
      <w:r>
        <w:rPr>
          <w:rFonts w:ascii="CG Times 12pt" w:hAnsi="CG Times 12pt" w:cs="CG Times 12pt"/>
          <w:sz w:val="24"/>
          <w:szCs w:val="24"/>
          <w:vertAlign w:val="superscript"/>
        </w:rPr>
        <w:t>th</w:t>
      </w:r>
      <w:r>
        <w:rPr>
          <w:rFonts w:ascii="CG Times 12pt" w:hAnsi="CG Times 12pt" w:cs="CG Times 12pt"/>
          <w:sz w:val="24"/>
          <w:szCs w:val="24"/>
        </w:rPr>
        <w:t xml:space="preserve"> ed. 2000); 2001 Supplement.</w:t>
      </w:r>
    </w:p>
    <w:p w:rsidR="00AF20BA" w:rsidRDefault="00AF20BA" w:rsidP="00AF20BA">
      <w:pPr>
        <w:rPr>
          <w:rFonts w:ascii="CG Times 12pt" w:hAnsi="CG Times 12pt" w:cs="CG Times 12pt"/>
          <w:sz w:val="24"/>
          <w:szCs w:val="24"/>
        </w:rPr>
      </w:pPr>
      <w:r>
        <w:rPr>
          <w:rFonts w:ascii="CG Times 12pt" w:hAnsi="CG Times 12pt" w:cs="CG Times 12pt"/>
          <w:sz w:val="24"/>
          <w:szCs w:val="24"/>
        </w:rPr>
        <w:tab/>
      </w:r>
      <w:r>
        <w:rPr>
          <w:rFonts w:ascii="CG Times 12pt" w:hAnsi="CG Times 12pt" w:cs="CG Times 12pt"/>
          <w:sz w:val="24"/>
          <w:szCs w:val="24"/>
        </w:rPr>
        <w:tab/>
      </w:r>
    </w:p>
    <w:p w:rsidR="00AF20BA" w:rsidRDefault="00AF20BA" w:rsidP="00AF20BA">
      <w:pPr>
        <w:ind w:left="720"/>
        <w:rPr>
          <w:rFonts w:ascii="CG Times 12pt" w:hAnsi="CG Times 12pt" w:cs="CG Times 12pt"/>
          <w:sz w:val="24"/>
          <w:szCs w:val="24"/>
        </w:rPr>
      </w:pPr>
      <w:r>
        <w:rPr>
          <w:rFonts w:ascii="CG Times 12pt" w:hAnsi="CG Times 12pt" w:cs="CG Times 12pt"/>
          <w:sz w:val="24"/>
          <w:szCs w:val="24"/>
        </w:rPr>
        <w:t xml:space="preserve">"Access, Accuracy and Fairness:  The Federal Presentence Investigation Report Under </w:t>
      </w:r>
      <w:r>
        <w:rPr>
          <w:rFonts w:ascii="CG Times 12pt" w:hAnsi="CG Times 12pt" w:cs="CG Times 12pt"/>
          <w:i/>
          <w:iCs/>
          <w:sz w:val="24"/>
          <w:szCs w:val="24"/>
        </w:rPr>
        <w:t>Julian</w:t>
      </w:r>
      <w:r>
        <w:rPr>
          <w:rFonts w:ascii="CG Times 12pt" w:hAnsi="CG Times 12pt" w:cs="CG Times 12pt"/>
          <w:sz w:val="24"/>
          <w:szCs w:val="24"/>
        </w:rPr>
        <w:t xml:space="preserve"> and the Sentencing Guidelines," (with Keith Findley), 1989 Wis. L. Rev. 837.</w:t>
      </w:r>
    </w:p>
    <w:p w:rsidR="00AF20BA" w:rsidRDefault="00AF20BA" w:rsidP="00AF20BA">
      <w:pPr>
        <w:rPr>
          <w:rFonts w:ascii="CG Times 12pt" w:hAnsi="CG Times 12pt" w:cs="CG Times 12pt"/>
          <w:sz w:val="24"/>
          <w:szCs w:val="24"/>
        </w:rPr>
      </w:pPr>
    </w:p>
    <w:p w:rsidR="00AF20BA" w:rsidRDefault="00AF20BA" w:rsidP="00AF20BA">
      <w:pPr>
        <w:rPr>
          <w:rFonts w:ascii="CG Times 12pt" w:hAnsi="CG Times 12pt" w:cs="CG Times 12pt"/>
          <w:sz w:val="24"/>
          <w:szCs w:val="24"/>
        </w:rPr>
      </w:pPr>
    </w:p>
    <w:p w:rsidR="00AF20BA" w:rsidRDefault="00AF20BA" w:rsidP="00F004EA">
      <w:pPr>
        <w:rPr>
          <w:rFonts w:ascii="CG Times 12pt" w:hAnsi="CG Times 12pt" w:cs="CG Times 12pt"/>
          <w:b/>
          <w:bCs/>
          <w:sz w:val="24"/>
          <w:szCs w:val="24"/>
        </w:rPr>
      </w:pPr>
      <w:r>
        <w:rPr>
          <w:rFonts w:ascii="CG Times 12pt" w:hAnsi="CG Times 12pt" w:cs="CG Times 12pt"/>
          <w:b/>
          <w:bCs/>
          <w:sz w:val="24"/>
          <w:szCs w:val="24"/>
        </w:rPr>
        <w:t xml:space="preserve">SELECTED </w:t>
      </w:r>
      <w:r w:rsidR="00F004EA">
        <w:rPr>
          <w:rFonts w:ascii="CG Times 12pt" w:hAnsi="CG Times 12pt" w:cs="CG Times 12pt"/>
          <w:b/>
          <w:bCs/>
          <w:sz w:val="24"/>
          <w:szCs w:val="24"/>
        </w:rPr>
        <w:t xml:space="preserve">MEMBERSHIPS AND </w:t>
      </w:r>
      <w:r>
        <w:rPr>
          <w:rFonts w:ascii="CG Times 12pt" w:hAnsi="CG Times 12pt" w:cs="CG Times 12pt"/>
          <w:b/>
          <w:bCs/>
          <w:sz w:val="24"/>
          <w:szCs w:val="24"/>
        </w:rPr>
        <w:t>HONORS</w:t>
      </w:r>
      <w:r w:rsidR="00F004EA">
        <w:rPr>
          <w:rFonts w:ascii="CG Times 12pt" w:hAnsi="CG Times 12pt" w:cs="CG Times 12pt"/>
          <w:b/>
          <w:bCs/>
          <w:sz w:val="24"/>
          <w:szCs w:val="24"/>
        </w:rPr>
        <w:t xml:space="preserve"> </w:t>
      </w:r>
    </w:p>
    <w:p w:rsidR="00F004EA" w:rsidRDefault="00F004EA" w:rsidP="00F004EA">
      <w:pPr>
        <w:rPr>
          <w:rFonts w:ascii="CG Times 12pt" w:hAnsi="CG Times 12pt" w:cs="CG Times 12pt"/>
          <w:sz w:val="24"/>
          <w:szCs w:val="24"/>
        </w:rPr>
      </w:pPr>
    </w:p>
    <w:p w:rsidR="00AF20BA" w:rsidRDefault="00AF20BA" w:rsidP="00AF20BA">
      <w:pPr>
        <w:rPr>
          <w:rFonts w:ascii="CG Times 12pt" w:hAnsi="CG Times 12pt" w:cs="CG Times 12pt"/>
          <w:sz w:val="24"/>
          <w:szCs w:val="24"/>
        </w:rPr>
      </w:pPr>
      <w:r>
        <w:rPr>
          <w:rFonts w:ascii="CG Times 12pt" w:hAnsi="CG Times 12pt" w:cs="CG Times 12pt"/>
          <w:sz w:val="24"/>
          <w:szCs w:val="24"/>
        </w:rPr>
        <w:tab/>
        <w:t>Member, District 9 Investigative Committee, Office of Lawyer Regulation, 2004-2012</w:t>
      </w:r>
    </w:p>
    <w:p w:rsidR="00AF20BA" w:rsidRDefault="00AF20BA" w:rsidP="00AF20BA">
      <w:pPr>
        <w:rPr>
          <w:rFonts w:ascii="CG Times 12pt" w:hAnsi="CG Times 12pt" w:cs="CG Times 12pt"/>
          <w:sz w:val="24"/>
          <w:szCs w:val="24"/>
        </w:rPr>
      </w:pPr>
      <w:r>
        <w:rPr>
          <w:rFonts w:ascii="CG Times 12pt" w:hAnsi="CG Times 12pt" w:cs="CG Times 12pt"/>
          <w:sz w:val="24"/>
          <w:szCs w:val="24"/>
        </w:rPr>
        <w:tab/>
        <w:t xml:space="preserve">Member, </w:t>
      </w:r>
      <w:r w:rsidR="00F004EA">
        <w:rPr>
          <w:rFonts w:ascii="CG Times 12pt" w:hAnsi="CG Times 12pt" w:cs="CG Times 12pt"/>
          <w:sz w:val="24"/>
          <w:szCs w:val="24"/>
        </w:rPr>
        <w:t xml:space="preserve">Wisconsin Judicial Council’s </w:t>
      </w:r>
      <w:r>
        <w:rPr>
          <w:rFonts w:ascii="CG Times 12pt" w:hAnsi="CG Times 12pt" w:cs="CG Times 12pt"/>
          <w:sz w:val="24"/>
          <w:szCs w:val="24"/>
        </w:rPr>
        <w:t>Appellate Procedure, 2008-present</w:t>
      </w:r>
    </w:p>
    <w:p w:rsidR="00AF20BA" w:rsidRDefault="00AF20BA" w:rsidP="00AF20BA">
      <w:pPr>
        <w:ind w:left="720"/>
        <w:rPr>
          <w:rFonts w:ascii="CG Times 12pt" w:hAnsi="CG Times 12pt" w:cs="CG Times 12pt"/>
          <w:sz w:val="24"/>
          <w:szCs w:val="24"/>
        </w:rPr>
      </w:pPr>
      <w:r>
        <w:rPr>
          <w:rFonts w:ascii="CG Times 12pt" w:hAnsi="CG Times 12pt" w:cs="CG Times 12pt"/>
          <w:sz w:val="24"/>
          <w:szCs w:val="24"/>
        </w:rPr>
        <w:t xml:space="preserve">Member, Editorial Advisory Committee, </w:t>
      </w:r>
      <w:r>
        <w:rPr>
          <w:rFonts w:ascii="CG Times 12pt" w:hAnsi="CG Times 12pt" w:cs="CG Times 12pt"/>
          <w:i/>
          <w:iCs/>
          <w:sz w:val="24"/>
          <w:szCs w:val="24"/>
        </w:rPr>
        <w:t>The Defender</w:t>
      </w:r>
      <w:r>
        <w:rPr>
          <w:rFonts w:ascii="CG Times 12pt" w:hAnsi="CG Times 12pt" w:cs="CG Times 12pt"/>
          <w:sz w:val="24"/>
          <w:szCs w:val="24"/>
        </w:rPr>
        <w:t>, 2000-present</w:t>
      </w:r>
    </w:p>
    <w:p w:rsidR="00AF20BA" w:rsidRDefault="00AF20BA" w:rsidP="00AF20BA">
      <w:pPr>
        <w:rPr>
          <w:rFonts w:ascii="CG Times 12pt" w:hAnsi="CG Times 12pt" w:cs="CG Times 12pt"/>
          <w:sz w:val="24"/>
          <w:szCs w:val="24"/>
        </w:rPr>
      </w:pPr>
      <w:r>
        <w:rPr>
          <w:rFonts w:ascii="CG Times 12pt" w:hAnsi="CG Times 12pt" w:cs="CG Times 12pt"/>
          <w:sz w:val="24"/>
          <w:szCs w:val="24"/>
        </w:rPr>
        <w:tab/>
        <w:t>Recipient, 2006 Wisconsin Alumni Association Award for Excellence in Leadership</w:t>
      </w:r>
    </w:p>
    <w:p w:rsidR="00AF20BA" w:rsidRDefault="00AF20BA" w:rsidP="00AF20BA">
      <w:pPr>
        <w:rPr>
          <w:rFonts w:ascii="CG Times 12pt" w:hAnsi="CG Times 12pt" w:cs="CG Times 12pt"/>
          <w:sz w:val="24"/>
          <w:szCs w:val="24"/>
        </w:rPr>
      </w:pPr>
      <w:r>
        <w:rPr>
          <w:rFonts w:ascii="CG Times 12pt" w:hAnsi="CG Times 12pt" w:cs="CG Times 12pt"/>
          <w:sz w:val="24"/>
          <w:szCs w:val="24"/>
        </w:rPr>
        <w:tab/>
        <w:t xml:space="preserve">2003 “Leader in the Law,” </w:t>
      </w:r>
      <w:r>
        <w:rPr>
          <w:rFonts w:ascii="CG Times 12pt" w:hAnsi="CG Times 12pt" w:cs="CG Times 12pt"/>
          <w:i/>
          <w:iCs/>
          <w:sz w:val="24"/>
          <w:szCs w:val="24"/>
        </w:rPr>
        <w:t>Wisconsin Law Journal</w:t>
      </w:r>
    </w:p>
    <w:p w:rsidR="00E35B37" w:rsidRDefault="00E35B37"/>
    <w:sectPr w:rsidR="00E35B37" w:rsidSect="008C4A88">
      <w:footerReference w:type="default" r:id="rId5"/>
      <w:type w:val="continuous"/>
      <w:pgSz w:w="12240" w:h="15840"/>
      <w:pgMar w:top="1440" w:right="1440" w:bottom="63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10cpi">
    <w:panose1 w:val="00000000000000000000"/>
    <w:charset w:val="00"/>
    <w:family w:val="modern"/>
    <w:notTrueType/>
    <w:pitch w:val="fixed"/>
    <w:sig w:usb0="00000003" w:usb1="00000000" w:usb2="00000000" w:usb3="00000000" w:csb0="00000001" w:csb1="00000000"/>
  </w:font>
  <w:font w:name="CG Times 12p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88" w:rsidRDefault="00F004EA">
    <w:pPr>
      <w:framePr w:wrap="notBeside" w:hAnchor="text" w:xAlign="center"/>
      <w:rPr>
        <w:rFonts w:ascii="CG Times 12pt" w:hAnsi="CG Times 12pt" w:cs="CG Times 12pt"/>
        <w:sz w:val="24"/>
        <w:szCs w:val="24"/>
      </w:rPr>
    </w:pPr>
    <w:r>
      <w:rPr>
        <w:rFonts w:ascii="CG Times 12pt" w:hAnsi="CG Times 12pt" w:cs="CG Times 12pt"/>
        <w:sz w:val="24"/>
        <w:szCs w:val="24"/>
      </w:rPr>
      <w:fldChar w:fldCharType="begin"/>
    </w:r>
    <w:r>
      <w:rPr>
        <w:rFonts w:ascii="CG Times 12pt" w:hAnsi="CG Times 12pt" w:cs="CG Times 12pt"/>
        <w:sz w:val="24"/>
        <w:szCs w:val="24"/>
      </w:rPr>
      <w:instrText xml:space="preserve"> PAGE  </w:instrText>
    </w:r>
    <w:r w:rsidR="00AF20BA">
      <w:rPr>
        <w:rFonts w:ascii="CG Times 12pt" w:hAnsi="CG Times 12pt" w:cs="CG Times 12pt"/>
        <w:sz w:val="24"/>
        <w:szCs w:val="24"/>
      </w:rPr>
      <w:fldChar w:fldCharType="separate"/>
    </w:r>
    <w:r w:rsidR="00AF20BA">
      <w:rPr>
        <w:rFonts w:ascii="CG Times 12pt" w:hAnsi="CG Times 12pt" w:cs="CG Times 12pt"/>
        <w:noProof/>
        <w:sz w:val="24"/>
        <w:szCs w:val="24"/>
      </w:rPr>
      <w:t>2</w:t>
    </w:r>
    <w:r>
      <w:rPr>
        <w:rFonts w:ascii="CG Times 12pt" w:hAnsi="CG Times 12pt" w:cs="CG Times 12pt"/>
        <w:sz w:val="24"/>
        <w:szCs w:val="24"/>
      </w:rPr>
      <w:fldChar w:fldCharType="end"/>
    </w:r>
  </w:p>
  <w:p w:rsidR="008C4A88" w:rsidRDefault="00F004EA">
    <w:pPr>
      <w:rPr>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AF20BA"/>
    <w:rsid w:val="0062194A"/>
    <w:rsid w:val="00AF20BA"/>
    <w:rsid w:val="00BD42A6"/>
    <w:rsid w:val="00E35B37"/>
    <w:rsid w:val="00F00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BA"/>
    <w:pPr>
      <w:autoSpaceDE w:val="0"/>
      <w:autoSpaceDN w:val="0"/>
      <w:adjustRightInd w:val="0"/>
      <w:ind w:left="0"/>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0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mjross1@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449</Words>
  <Characters>2565</Characters>
  <Application>Microsoft Office Word</Application>
  <DocSecurity>0</DocSecurity>
  <Lines>21</Lines>
  <Paragraphs>6</Paragraphs>
  <ScaleCrop>false</ScaleCrop>
  <Company>Microsoft</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dc:creator>
  <cp:lastModifiedBy>Merry</cp:lastModifiedBy>
  <cp:revision>2</cp:revision>
  <dcterms:created xsi:type="dcterms:W3CDTF">2013-03-28T18:04:00Z</dcterms:created>
  <dcterms:modified xsi:type="dcterms:W3CDTF">2013-03-28T18:11:00Z</dcterms:modified>
</cp:coreProperties>
</file>