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C026E" w14:textId="0887F32C" w:rsidR="00BB04C7" w:rsidRDefault="00BB04C7">
      <w:pPr>
        <w:widowControl/>
        <w:jc w:val="center"/>
        <w:rPr>
          <w:rFonts w:ascii="Times New Roman" w:hAnsi="Times New Roman" w:cs="Times New Roman"/>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Times New Roman" w:hAnsi="Times New Roman" w:cs="Times New Roman"/>
          <w:b/>
          <w:bCs/>
          <w:sz w:val="24"/>
          <w:szCs w:val="24"/>
        </w:rPr>
        <w:t>Peter C. Carstensen</w:t>
      </w:r>
    </w:p>
    <w:p w14:paraId="49A5F427" w14:textId="77777777" w:rsidR="00BB04C7" w:rsidRDefault="00BB04C7">
      <w:pPr>
        <w:widowControl/>
        <w:rPr>
          <w:rFonts w:ascii="Times New Roman" w:hAnsi="Times New Roman" w:cs="Times New Roman"/>
          <w:sz w:val="24"/>
          <w:szCs w:val="24"/>
        </w:rPr>
      </w:pPr>
    </w:p>
    <w:p w14:paraId="7E944CDD" w14:textId="77777777" w:rsidR="00BB04C7" w:rsidRDefault="00BB04C7">
      <w:pPr>
        <w:widowControl/>
        <w:jc w:val="center"/>
        <w:rPr>
          <w:rFonts w:ascii="Times New Roman" w:hAnsi="Times New Roman" w:cs="Times New Roman"/>
          <w:b/>
          <w:bCs/>
          <w:sz w:val="24"/>
          <w:szCs w:val="24"/>
        </w:rPr>
      </w:pPr>
      <w:r>
        <w:rPr>
          <w:rFonts w:ascii="Times New Roman" w:hAnsi="Times New Roman" w:cs="Times New Roman"/>
          <w:b/>
          <w:bCs/>
          <w:sz w:val="24"/>
          <w:szCs w:val="24"/>
        </w:rPr>
        <w:t>CURRICULUM VITAE</w:t>
      </w:r>
    </w:p>
    <w:p w14:paraId="1A55AC2E" w14:textId="77777777" w:rsidR="00BB04C7" w:rsidRDefault="00BB04C7">
      <w:pPr>
        <w:widowControl/>
        <w:rPr>
          <w:rFonts w:ascii="Times New Roman" w:hAnsi="Times New Roman" w:cs="Times New Roman"/>
          <w:sz w:val="24"/>
          <w:szCs w:val="24"/>
        </w:rPr>
      </w:pPr>
    </w:p>
    <w:p w14:paraId="63BB17C8" w14:textId="77777777" w:rsidR="00BB04C7" w:rsidRDefault="00BB04C7">
      <w:pPr>
        <w:widowControl/>
        <w:jc w:val="center"/>
        <w:rPr>
          <w:rFonts w:ascii="Times New Roman" w:hAnsi="Times New Roman" w:cs="Times New Roman"/>
          <w:sz w:val="24"/>
          <w:szCs w:val="24"/>
        </w:rPr>
      </w:pPr>
      <w:r>
        <w:rPr>
          <w:rFonts w:ascii="Times New Roman" w:hAnsi="Times New Roman" w:cs="Times New Roman"/>
          <w:sz w:val="24"/>
          <w:szCs w:val="24"/>
        </w:rPr>
        <w:t>Born June 6, 1942</w:t>
      </w:r>
    </w:p>
    <w:p w14:paraId="1B8C40E7" w14:textId="77777777" w:rsidR="00BB04C7" w:rsidRDefault="00BB04C7">
      <w:pPr>
        <w:widowControl/>
        <w:jc w:val="center"/>
        <w:rPr>
          <w:rFonts w:ascii="Times New Roman" w:hAnsi="Times New Roman" w:cs="Times New Roman"/>
          <w:sz w:val="24"/>
          <w:szCs w:val="24"/>
        </w:rPr>
      </w:pPr>
      <w:r>
        <w:rPr>
          <w:rFonts w:ascii="Times New Roman" w:hAnsi="Times New Roman" w:cs="Times New Roman"/>
          <w:sz w:val="24"/>
          <w:szCs w:val="24"/>
        </w:rPr>
        <w:t>Married</w:t>
      </w:r>
    </w:p>
    <w:p w14:paraId="6EA2B150" w14:textId="77777777" w:rsidR="00BB04C7" w:rsidRDefault="00BB04C7">
      <w:pPr>
        <w:widowControl/>
        <w:jc w:val="center"/>
        <w:rPr>
          <w:rFonts w:ascii="Times New Roman" w:hAnsi="Times New Roman" w:cs="Times New Roman"/>
          <w:sz w:val="24"/>
          <w:szCs w:val="24"/>
        </w:rPr>
      </w:pPr>
      <w:r>
        <w:rPr>
          <w:rFonts w:ascii="Times New Roman" w:hAnsi="Times New Roman" w:cs="Times New Roman"/>
          <w:sz w:val="24"/>
          <w:szCs w:val="24"/>
        </w:rPr>
        <w:t>Four Children</w:t>
      </w:r>
    </w:p>
    <w:p w14:paraId="72792A45" w14:textId="77777777" w:rsidR="00BB04C7" w:rsidRDefault="00BB04C7">
      <w:pPr>
        <w:widowControl/>
        <w:rPr>
          <w:rFonts w:ascii="Times New Roman" w:hAnsi="Times New Roman" w:cs="Times New Roman"/>
          <w:sz w:val="24"/>
          <w:szCs w:val="24"/>
        </w:rPr>
      </w:pPr>
    </w:p>
    <w:p w14:paraId="2D577B99" w14:textId="77777777" w:rsidR="00BB04C7" w:rsidRDefault="00BB04C7">
      <w:pPr>
        <w:widowControl/>
        <w:tabs>
          <w:tab w:val="left" w:pos="720"/>
          <w:tab w:val="left" w:pos="1440"/>
          <w:tab w:val="left" w:pos="2160"/>
          <w:tab w:val="left" w:pos="2880"/>
          <w:tab w:val="left" w:pos="3600"/>
          <w:tab w:val="left" w:pos="4320"/>
          <w:tab w:val="left" w:pos="5040"/>
          <w:tab w:val="left" w:pos="5760"/>
          <w:tab w:val="left" w:pos="6480"/>
        </w:tabs>
        <w:ind w:left="6480" w:hanging="6480"/>
        <w:rPr>
          <w:rFonts w:ascii="Times New Roman" w:hAnsi="Times New Roman" w:cs="Times New Roman"/>
          <w:sz w:val="24"/>
          <w:szCs w:val="24"/>
        </w:rPr>
      </w:pPr>
      <w:r>
        <w:rPr>
          <w:rFonts w:ascii="Times New Roman" w:hAnsi="Times New Roman" w:cs="Times New Roman"/>
          <w:i/>
          <w:iCs/>
          <w:sz w:val="24"/>
          <w:szCs w:val="24"/>
        </w:rPr>
        <w:t>Office</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ab/>
        <w:t>Home</w:t>
      </w:r>
      <w:r>
        <w:rPr>
          <w:rFonts w:ascii="Times New Roman" w:hAnsi="Times New Roman" w:cs="Times New Roman"/>
          <w:sz w:val="24"/>
          <w:szCs w:val="24"/>
        </w:rPr>
        <w:t>:</w:t>
      </w:r>
    </w:p>
    <w:p w14:paraId="102D7108" w14:textId="08CC11FF" w:rsidR="00BB04C7" w:rsidRDefault="00E83FC5">
      <w:pPr>
        <w:widowControl/>
        <w:rPr>
          <w:rFonts w:ascii="Times New Roman" w:hAnsi="Times New Roman" w:cs="Times New Roman"/>
          <w:sz w:val="24"/>
          <w:szCs w:val="24"/>
        </w:rPr>
      </w:pPr>
      <w:r>
        <w:rPr>
          <w:rFonts w:ascii="Times New Roman" w:hAnsi="Times New Roman" w:cs="Times New Roman"/>
          <w:sz w:val="24"/>
          <w:szCs w:val="24"/>
        </w:rPr>
        <w:t>71</w:t>
      </w:r>
      <w:r w:rsidR="00BB04C7">
        <w:rPr>
          <w:rFonts w:ascii="Times New Roman" w:hAnsi="Times New Roman" w:cs="Times New Roman"/>
          <w:sz w:val="24"/>
          <w:szCs w:val="24"/>
        </w:rPr>
        <w:t>01 Law School</w:t>
      </w:r>
      <w:r w:rsidR="00BB04C7">
        <w:rPr>
          <w:rFonts w:ascii="Times New Roman" w:hAnsi="Times New Roman" w:cs="Times New Roman"/>
          <w:sz w:val="24"/>
          <w:szCs w:val="24"/>
        </w:rPr>
        <w:tab/>
      </w:r>
      <w:r w:rsidR="00BB04C7">
        <w:rPr>
          <w:rFonts w:ascii="Times New Roman" w:hAnsi="Times New Roman" w:cs="Times New Roman"/>
          <w:sz w:val="24"/>
          <w:szCs w:val="24"/>
        </w:rPr>
        <w:tab/>
      </w:r>
      <w:r w:rsidR="00BB04C7">
        <w:rPr>
          <w:rFonts w:ascii="Times New Roman" w:hAnsi="Times New Roman" w:cs="Times New Roman"/>
          <w:sz w:val="24"/>
          <w:szCs w:val="24"/>
        </w:rPr>
        <w:tab/>
      </w:r>
      <w:r w:rsidR="00BB04C7">
        <w:rPr>
          <w:rFonts w:ascii="Times New Roman" w:hAnsi="Times New Roman" w:cs="Times New Roman"/>
          <w:sz w:val="24"/>
          <w:szCs w:val="24"/>
        </w:rPr>
        <w:tab/>
      </w:r>
      <w:r w:rsidR="00BB04C7">
        <w:rPr>
          <w:rFonts w:ascii="Times New Roman" w:hAnsi="Times New Roman" w:cs="Times New Roman"/>
          <w:sz w:val="24"/>
          <w:szCs w:val="24"/>
        </w:rPr>
        <w:tab/>
      </w:r>
      <w:r w:rsidR="00BB04C7">
        <w:rPr>
          <w:rFonts w:ascii="Times New Roman" w:hAnsi="Times New Roman" w:cs="Times New Roman"/>
          <w:sz w:val="24"/>
          <w:szCs w:val="24"/>
        </w:rPr>
        <w:tab/>
      </w:r>
      <w:r w:rsidR="00BB04C7">
        <w:rPr>
          <w:rFonts w:ascii="Times New Roman" w:hAnsi="Times New Roman" w:cs="Times New Roman"/>
          <w:sz w:val="24"/>
          <w:szCs w:val="24"/>
        </w:rPr>
        <w:tab/>
      </w:r>
      <w:r w:rsidR="007D416A">
        <w:rPr>
          <w:rFonts w:ascii="Times New Roman" w:hAnsi="Times New Roman" w:cs="Times New Roman"/>
          <w:sz w:val="24"/>
          <w:szCs w:val="24"/>
        </w:rPr>
        <w:t>125 N. Hamilton St. #507</w:t>
      </w:r>
    </w:p>
    <w:p w14:paraId="3A55E838"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University of Wisconsin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Madison, WI 53703</w:t>
      </w:r>
    </w:p>
    <w:p w14:paraId="0CBA7B8C" w14:textId="77777777" w:rsidR="00BB04C7" w:rsidRDefault="00BB04C7">
      <w:pPr>
        <w:widowControl/>
        <w:rPr>
          <w:rFonts w:ascii="Times New Roman" w:hAnsi="Times New Roman" w:cs="Times New Roman"/>
          <w:b/>
          <w:bCs/>
          <w:sz w:val="24"/>
          <w:szCs w:val="24"/>
        </w:rPr>
      </w:pPr>
      <w:r>
        <w:rPr>
          <w:rFonts w:ascii="Times New Roman" w:hAnsi="Times New Roman" w:cs="Times New Roman"/>
          <w:sz w:val="24"/>
          <w:szCs w:val="24"/>
        </w:rPr>
        <w:t>Madison, WI  53706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(608) 255-5931        </w:t>
      </w:r>
    </w:p>
    <w:p w14:paraId="69225D1C" w14:textId="77777777" w:rsidR="00BB04C7" w:rsidRDefault="00BB04C7">
      <w:pPr>
        <w:widowControl/>
        <w:rPr>
          <w:rFonts w:ascii="Times New Roman" w:hAnsi="Times New Roman" w:cs="Times New Roman"/>
          <w:b/>
          <w:bCs/>
          <w:sz w:val="24"/>
          <w:szCs w:val="24"/>
        </w:rPr>
      </w:pPr>
      <w:r>
        <w:rPr>
          <w:rFonts w:ascii="Times New Roman" w:hAnsi="Times New Roman" w:cs="Times New Roman"/>
          <w:sz w:val="24"/>
          <w:szCs w:val="24"/>
        </w:rPr>
        <w:t>(608) 263-7416</w:t>
      </w:r>
    </w:p>
    <w:p w14:paraId="665ADE4D" w14:textId="77777777" w:rsidR="00BB04C7" w:rsidRDefault="00BB04C7">
      <w:pPr>
        <w:widowControl/>
        <w:rPr>
          <w:rFonts w:ascii="Times New Roman" w:hAnsi="Times New Roman" w:cs="Times New Roman"/>
          <w:b/>
          <w:bCs/>
          <w:sz w:val="24"/>
          <w:szCs w:val="24"/>
        </w:rPr>
      </w:pPr>
    </w:p>
    <w:p w14:paraId="470F15BA" w14:textId="77777777" w:rsidR="00BB04C7" w:rsidRDefault="00BB04C7">
      <w:pPr>
        <w:widowControl/>
        <w:rPr>
          <w:rFonts w:ascii="Times New Roman" w:hAnsi="Times New Roman" w:cs="Times New Roman"/>
          <w:b/>
          <w:bCs/>
          <w:sz w:val="24"/>
          <w:szCs w:val="24"/>
        </w:rPr>
      </w:pPr>
    </w:p>
    <w:p w14:paraId="28C14DAC" w14:textId="77777777" w:rsidR="00BB04C7" w:rsidRDefault="00BB04C7">
      <w:pPr>
        <w:widowControl/>
        <w:rPr>
          <w:rFonts w:ascii="Times New Roman" w:hAnsi="Times New Roman" w:cs="Times New Roman"/>
          <w:sz w:val="24"/>
          <w:szCs w:val="24"/>
        </w:rPr>
      </w:pPr>
      <w:r>
        <w:rPr>
          <w:rFonts w:ascii="Times New Roman" w:hAnsi="Times New Roman" w:cs="Times New Roman"/>
          <w:b/>
          <w:bCs/>
          <w:sz w:val="24"/>
          <w:szCs w:val="24"/>
        </w:rPr>
        <w:t>EDUCATION</w:t>
      </w:r>
    </w:p>
    <w:p w14:paraId="1ACD95CE" w14:textId="77777777" w:rsidR="00BB04C7" w:rsidRDefault="00BB04C7">
      <w:pPr>
        <w:widowControl/>
        <w:rPr>
          <w:rFonts w:ascii="Times New Roman" w:hAnsi="Times New Roman" w:cs="Times New Roman"/>
          <w:sz w:val="24"/>
          <w:szCs w:val="24"/>
        </w:rPr>
      </w:pPr>
    </w:p>
    <w:p w14:paraId="5BF8BCE7"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     Yale University, LL.B., M.A.  (Econ.) 1968</w:t>
      </w:r>
    </w:p>
    <w:p w14:paraId="7073C52E"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     University of Wisconsin, B.A. (Honors) 1964</w:t>
      </w:r>
    </w:p>
    <w:p w14:paraId="246058B1" w14:textId="77777777" w:rsidR="00BB04C7" w:rsidRDefault="00BB04C7">
      <w:pPr>
        <w:widowControl/>
        <w:rPr>
          <w:rFonts w:ascii="Times New Roman" w:hAnsi="Times New Roman" w:cs="Times New Roman"/>
          <w:sz w:val="24"/>
          <w:szCs w:val="24"/>
        </w:rPr>
      </w:pPr>
    </w:p>
    <w:p w14:paraId="1F375632" w14:textId="77777777" w:rsidR="00BB04C7" w:rsidRDefault="00BB04C7">
      <w:pPr>
        <w:widowControl/>
        <w:rPr>
          <w:rFonts w:ascii="Times New Roman" w:hAnsi="Times New Roman" w:cs="Times New Roman"/>
          <w:sz w:val="24"/>
          <w:szCs w:val="24"/>
        </w:rPr>
      </w:pPr>
    </w:p>
    <w:p w14:paraId="28F2721D" w14:textId="77777777" w:rsidR="00BB04C7" w:rsidRDefault="00BB04C7">
      <w:pPr>
        <w:widowControl/>
        <w:rPr>
          <w:rFonts w:ascii="Times New Roman" w:hAnsi="Times New Roman" w:cs="Times New Roman"/>
          <w:sz w:val="24"/>
          <w:szCs w:val="24"/>
        </w:rPr>
      </w:pPr>
      <w:r>
        <w:rPr>
          <w:rFonts w:ascii="Times New Roman" w:hAnsi="Times New Roman" w:cs="Times New Roman"/>
          <w:b/>
          <w:bCs/>
          <w:sz w:val="24"/>
          <w:szCs w:val="24"/>
        </w:rPr>
        <w:t>EMPLOYMENT</w:t>
      </w:r>
    </w:p>
    <w:p w14:paraId="781093FB" w14:textId="77777777" w:rsidR="00BB04C7" w:rsidRDefault="00BB04C7">
      <w:pPr>
        <w:widowControl/>
        <w:rPr>
          <w:rFonts w:ascii="Times New Roman" w:hAnsi="Times New Roman" w:cs="Times New Roman"/>
          <w:sz w:val="24"/>
          <w:szCs w:val="24"/>
        </w:rPr>
      </w:pPr>
    </w:p>
    <w:p w14:paraId="2F09EF08"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       Trial Attorney, Antitrust Division, United States Department of Justice,</w:t>
      </w:r>
    </w:p>
    <w:p w14:paraId="2B23E0A5"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       1968-1973</w:t>
      </w:r>
    </w:p>
    <w:p w14:paraId="1A6DF282" w14:textId="77777777" w:rsidR="00BB04C7" w:rsidRDefault="00BB04C7">
      <w:pPr>
        <w:widowControl/>
        <w:rPr>
          <w:rFonts w:ascii="Times New Roman" w:hAnsi="Times New Roman" w:cs="Times New Roman"/>
          <w:sz w:val="24"/>
          <w:szCs w:val="24"/>
        </w:rPr>
      </w:pPr>
    </w:p>
    <w:p w14:paraId="06FD3388"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       Assistant Professor of Law, University of Wisconsin, 1973-1978</w:t>
      </w:r>
    </w:p>
    <w:p w14:paraId="3AAE94C4" w14:textId="77777777" w:rsidR="00BB04C7" w:rsidRDefault="00BB04C7">
      <w:pPr>
        <w:widowControl/>
        <w:rPr>
          <w:rFonts w:ascii="Times New Roman" w:hAnsi="Times New Roman" w:cs="Times New Roman"/>
          <w:sz w:val="24"/>
          <w:szCs w:val="24"/>
        </w:rPr>
      </w:pPr>
    </w:p>
    <w:p w14:paraId="568DEB0F"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       Visiting Assistant Professor of Law, Cornell University, Spring 1977</w:t>
      </w:r>
    </w:p>
    <w:p w14:paraId="1D7F7FB5" w14:textId="77777777" w:rsidR="00BB04C7" w:rsidRDefault="00BB04C7">
      <w:pPr>
        <w:widowControl/>
        <w:rPr>
          <w:rFonts w:ascii="Times New Roman" w:hAnsi="Times New Roman" w:cs="Times New Roman"/>
          <w:sz w:val="24"/>
          <w:szCs w:val="24"/>
        </w:rPr>
      </w:pPr>
    </w:p>
    <w:p w14:paraId="3F5313C0"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       Associate Professor of Law, University of Wisconsin, 1978-1981</w:t>
      </w:r>
    </w:p>
    <w:p w14:paraId="71299426" w14:textId="77777777" w:rsidR="00BB04C7" w:rsidRDefault="00BB04C7">
      <w:pPr>
        <w:widowControl/>
        <w:rPr>
          <w:rFonts w:ascii="Times New Roman" w:hAnsi="Times New Roman" w:cs="Times New Roman"/>
          <w:sz w:val="24"/>
          <w:szCs w:val="24"/>
        </w:rPr>
      </w:pPr>
    </w:p>
    <w:p w14:paraId="6325691E"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       Professor of Law, Unive</w:t>
      </w:r>
      <w:r w:rsidR="005F47B4">
        <w:rPr>
          <w:rFonts w:ascii="Times New Roman" w:hAnsi="Times New Roman" w:cs="Times New Roman"/>
          <w:sz w:val="24"/>
          <w:szCs w:val="24"/>
        </w:rPr>
        <w:t>rsity of Wisconsin, 1981-2014</w:t>
      </w:r>
    </w:p>
    <w:p w14:paraId="2D3E92B8"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 </w:t>
      </w:r>
    </w:p>
    <w:p w14:paraId="548F691F"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       Associate Dean for Research and Faculty Development, 1993-2002</w:t>
      </w:r>
    </w:p>
    <w:p w14:paraId="1CC0A0A8" w14:textId="77777777" w:rsidR="005F47B4" w:rsidRDefault="005F47B4">
      <w:pPr>
        <w:widowControl/>
        <w:rPr>
          <w:rFonts w:ascii="Times New Roman" w:hAnsi="Times New Roman" w:cs="Times New Roman"/>
          <w:sz w:val="24"/>
          <w:szCs w:val="24"/>
        </w:rPr>
      </w:pPr>
    </w:p>
    <w:p w14:paraId="24E01111" w14:textId="29A4FBF0" w:rsidR="005F47B4" w:rsidRDefault="007D416A">
      <w:pPr>
        <w:widowControl/>
        <w:rPr>
          <w:rFonts w:ascii="Times New Roman" w:hAnsi="Times New Roman" w:cs="Times New Roman"/>
          <w:sz w:val="24"/>
          <w:szCs w:val="24"/>
        </w:rPr>
      </w:pPr>
      <w:r>
        <w:rPr>
          <w:rFonts w:ascii="Times New Roman" w:hAnsi="Times New Roman" w:cs="Times New Roman"/>
          <w:sz w:val="24"/>
          <w:szCs w:val="24"/>
        </w:rPr>
        <w:t xml:space="preserve">       </w:t>
      </w:r>
      <w:r w:rsidR="005F47B4">
        <w:rPr>
          <w:rFonts w:ascii="Times New Roman" w:hAnsi="Times New Roman" w:cs="Times New Roman"/>
          <w:sz w:val="24"/>
          <w:szCs w:val="24"/>
        </w:rPr>
        <w:t xml:space="preserve">Professor Emeritus, University of Wisconsin, 2014 to </w:t>
      </w:r>
      <w:proofErr w:type="gramStart"/>
      <w:r w:rsidR="005F47B4">
        <w:rPr>
          <w:rFonts w:ascii="Times New Roman" w:hAnsi="Times New Roman" w:cs="Times New Roman"/>
          <w:sz w:val="24"/>
          <w:szCs w:val="24"/>
        </w:rPr>
        <w:t>present</w:t>
      </w:r>
      <w:proofErr w:type="gramEnd"/>
    </w:p>
    <w:p w14:paraId="42FB9051" w14:textId="77777777" w:rsidR="00BB04C7" w:rsidRDefault="00BB04C7">
      <w:pPr>
        <w:widowControl/>
        <w:rPr>
          <w:rFonts w:ascii="Times New Roman" w:hAnsi="Times New Roman" w:cs="Times New Roman"/>
          <w:sz w:val="24"/>
          <w:szCs w:val="24"/>
        </w:rPr>
      </w:pPr>
    </w:p>
    <w:p w14:paraId="47DC56C8" w14:textId="77777777" w:rsidR="00BB04C7" w:rsidRDefault="00BB04C7">
      <w:pPr>
        <w:widowControl/>
        <w:rPr>
          <w:rFonts w:ascii="Times New Roman" w:hAnsi="Times New Roman" w:cs="Times New Roman"/>
          <w:sz w:val="24"/>
          <w:szCs w:val="24"/>
        </w:rPr>
      </w:pPr>
      <w:r>
        <w:rPr>
          <w:rFonts w:ascii="Times New Roman" w:hAnsi="Times New Roman" w:cs="Times New Roman"/>
          <w:b/>
          <w:bCs/>
          <w:sz w:val="24"/>
          <w:szCs w:val="24"/>
        </w:rPr>
        <w:t>BOARDS</w:t>
      </w:r>
    </w:p>
    <w:p w14:paraId="6AFA0AF3" w14:textId="77777777" w:rsidR="00BB04C7" w:rsidRDefault="00BB04C7">
      <w:pPr>
        <w:widowControl/>
        <w:rPr>
          <w:rFonts w:ascii="Times New Roman" w:hAnsi="Times New Roman" w:cs="Times New Roman"/>
          <w:sz w:val="24"/>
          <w:szCs w:val="24"/>
        </w:rPr>
      </w:pPr>
    </w:p>
    <w:p w14:paraId="1582F362"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      Senior Fellow and Advisory Board member American Antitrust Institute</w:t>
      </w:r>
    </w:p>
    <w:p w14:paraId="5BBFA7AE" w14:textId="77777777" w:rsidR="00BB04C7" w:rsidRDefault="00BB04C7">
      <w:pPr>
        <w:widowControl/>
        <w:rPr>
          <w:rFonts w:ascii="Times New Roman" w:hAnsi="Times New Roman" w:cs="Times New Roman"/>
          <w:sz w:val="24"/>
          <w:szCs w:val="24"/>
        </w:rPr>
      </w:pPr>
    </w:p>
    <w:p w14:paraId="62909713" w14:textId="77777777" w:rsidR="00BB04C7" w:rsidRDefault="00BB04C7">
      <w:pPr>
        <w:widowControl/>
        <w:ind w:left="720" w:hanging="720"/>
        <w:rPr>
          <w:rFonts w:ascii="Times New Roman" w:hAnsi="Times New Roman" w:cs="Times New Roman"/>
          <w:sz w:val="24"/>
          <w:szCs w:val="24"/>
        </w:rPr>
      </w:pPr>
      <w:r>
        <w:rPr>
          <w:rFonts w:ascii="Times New Roman" w:hAnsi="Times New Roman" w:cs="Times New Roman"/>
          <w:sz w:val="24"/>
          <w:szCs w:val="24"/>
        </w:rPr>
        <w:t xml:space="preserve">      Advisory Board member, Institute for Consumer Antitrust Studies, Loyola University Chicago School of Law</w:t>
      </w:r>
    </w:p>
    <w:p w14:paraId="60009E13" w14:textId="77777777" w:rsidR="00BB04C7" w:rsidRDefault="00BB04C7">
      <w:pPr>
        <w:widowControl/>
        <w:rPr>
          <w:rFonts w:ascii="Times New Roman" w:hAnsi="Times New Roman" w:cs="Times New Roman"/>
          <w:sz w:val="24"/>
          <w:szCs w:val="24"/>
        </w:rPr>
      </w:pPr>
    </w:p>
    <w:p w14:paraId="12BD2781"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      Member Editorial Board, </w:t>
      </w:r>
      <w:r>
        <w:rPr>
          <w:rFonts w:ascii="Times New Roman" w:hAnsi="Times New Roman" w:cs="Times New Roman"/>
          <w:i/>
          <w:iCs/>
          <w:sz w:val="24"/>
          <w:szCs w:val="24"/>
        </w:rPr>
        <w:t>Law and Social Inquiry</w:t>
      </w:r>
      <w:r>
        <w:rPr>
          <w:rFonts w:ascii="Times New Roman" w:hAnsi="Times New Roman" w:cs="Times New Roman"/>
          <w:sz w:val="24"/>
          <w:szCs w:val="24"/>
        </w:rPr>
        <w:t>, 2000-2002</w:t>
      </w:r>
    </w:p>
    <w:p w14:paraId="7DA14937" w14:textId="77777777" w:rsidR="00F129BE" w:rsidRDefault="00F129BE">
      <w:pPr>
        <w:widowControl/>
        <w:rPr>
          <w:rFonts w:ascii="Times New Roman" w:hAnsi="Times New Roman" w:cs="Times New Roman"/>
          <w:sz w:val="24"/>
          <w:szCs w:val="24"/>
        </w:rPr>
      </w:pPr>
    </w:p>
    <w:p w14:paraId="2F82BC84" w14:textId="77777777" w:rsidR="00BB04C7" w:rsidRDefault="00BB04C7">
      <w:pPr>
        <w:widowControl/>
        <w:rPr>
          <w:rFonts w:ascii="Times New Roman" w:hAnsi="Times New Roman" w:cs="Times New Roman"/>
          <w:sz w:val="24"/>
          <w:szCs w:val="24"/>
        </w:rPr>
      </w:pPr>
      <w:r>
        <w:rPr>
          <w:rFonts w:ascii="Times New Roman" w:hAnsi="Times New Roman" w:cs="Times New Roman"/>
          <w:b/>
          <w:bCs/>
          <w:sz w:val="24"/>
          <w:szCs w:val="24"/>
        </w:rPr>
        <w:t>RESEARCH SUPPORT</w:t>
      </w:r>
    </w:p>
    <w:p w14:paraId="4586DF68" w14:textId="77777777" w:rsidR="00BB04C7" w:rsidRDefault="00BB04C7">
      <w:pPr>
        <w:widowControl/>
        <w:rPr>
          <w:rFonts w:ascii="Times New Roman" w:hAnsi="Times New Roman" w:cs="Times New Roman"/>
          <w:sz w:val="24"/>
          <w:szCs w:val="24"/>
        </w:rPr>
      </w:pPr>
    </w:p>
    <w:p w14:paraId="62356F3F"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       University of Wisconsin Graduate School Research Committee, Summer 1974</w:t>
      </w:r>
    </w:p>
    <w:p w14:paraId="36F9B541"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      </w:t>
      </w:r>
    </w:p>
    <w:p w14:paraId="24AB51A3"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       University of Wisconsin Graduate School Research Committee, Summer 1978</w:t>
      </w:r>
    </w:p>
    <w:p w14:paraId="5B679794" w14:textId="77777777" w:rsidR="00BB04C7" w:rsidRDefault="00BB04C7">
      <w:pPr>
        <w:widowControl/>
        <w:rPr>
          <w:rFonts w:ascii="Times New Roman" w:hAnsi="Times New Roman" w:cs="Times New Roman"/>
          <w:sz w:val="24"/>
          <w:szCs w:val="24"/>
        </w:rPr>
      </w:pPr>
    </w:p>
    <w:p w14:paraId="302EFFE7"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Smongeski</w:t>
      </w:r>
      <w:proofErr w:type="spellEnd"/>
      <w:r>
        <w:rPr>
          <w:rFonts w:ascii="Times New Roman" w:hAnsi="Times New Roman" w:cs="Times New Roman"/>
          <w:sz w:val="24"/>
          <w:szCs w:val="24"/>
        </w:rPr>
        <w:t xml:space="preserve"> Research Professorship, Spring Semester 1979</w:t>
      </w:r>
    </w:p>
    <w:p w14:paraId="161C136B" w14:textId="77777777" w:rsidR="00BB04C7" w:rsidRDefault="00BB04C7">
      <w:pPr>
        <w:widowControl/>
        <w:rPr>
          <w:rFonts w:ascii="Times New Roman" w:hAnsi="Times New Roman" w:cs="Times New Roman"/>
          <w:sz w:val="24"/>
          <w:szCs w:val="24"/>
        </w:rPr>
      </w:pPr>
    </w:p>
    <w:p w14:paraId="4E21A2D2"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       Legal History Fellow, Univ. of Wis. Legal History Program, Summer 1982</w:t>
      </w:r>
    </w:p>
    <w:p w14:paraId="7B703FE8" w14:textId="77777777" w:rsidR="00BB04C7" w:rsidRDefault="00BB04C7">
      <w:pPr>
        <w:widowControl/>
        <w:rPr>
          <w:rFonts w:ascii="Times New Roman" w:hAnsi="Times New Roman" w:cs="Times New Roman"/>
          <w:sz w:val="24"/>
          <w:szCs w:val="24"/>
        </w:rPr>
      </w:pPr>
    </w:p>
    <w:p w14:paraId="1C509D85"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       NSF, Summer 1984, 1985 (one grant spread over two summers)</w:t>
      </w:r>
    </w:p>
    <w:p w14:paraId="5BB7C311" w14:textId="77777777" w:rsidR="00BB04C7" w:rsidRDefault="00BB04C7">
      <w:pPr>
        <w:widowControl/>
        <w:rPr>
          <w:rFonts w:ascii="Times New Roman" w:hAnsi="Times New Roman" w:cs="Times New Roman"/>
          <w:sz w:val="24"/>
          <w:szCs w:val="24"/>
        </w:rPr>
      </w:pPr>
    </w:p>
    <w:p w14:paraId="33C35584"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       Sabbatical (competitive), Univ. of Wisconsin, Spring 1990</w:t>
      </w:r>
    </w:p>
    <w:p w14:paraId="67B489D5" w14:textId="77777777" w:rsidR="00BB04C7" w:rsidRDefault="00BB04C7">
      <w:pPr>
        <w:widowControl/>
        <w:rPr>
          <w:rFonts w:ascii="Times New Roman" w:hAnsi="Times New Roman" w:cs="Times New Roman"/>
          <w:sz w:val="24"/>
          <w:szCs w:val="24"/>
        </w:rPr>
      </w:pPr>
    </w:p>
    <w:p w14:paraId="1418AB44"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       Robert Wood Johnson Foundation Research Grant (co-PI) Fall 1994 to Fall 1997</w:t>
      </w:r>
    </w:p>
    <w:p w14:paraId="116EFEFC" w14:textId="77777777" w:rsidR="00BB04C7" w:rsidRDefault="00BB04C7">
      <w:pPr>
        <w:widowControl/>
        <w:rPr>
          <w:rFonts w:ascii="Times New Roman" w:hAnsi="Times New Roman" w:cs="Times New Roman"/>
          <w:sz w:val="24"/>
          <w:szCs w:val="24"/>
        </w:rPr>
      </w:pPr>
    </w:p>
    <w:p w14:paraId="6A38D49F"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       University of Wisconsin Graduate School Research Committee, Summer 2006</w:t>
      </w:r>
    </w:p>
    <w:p w14:paraId="2141D81E" w14:textId="77777777" w:rsidR="00BB04C7" w:rsidRDefault="00BB04C7">
      <w:pPr>
        <w:widowControl/>
        <w:rPr>
          <w:rFonts w:ascii="Times New Roman" w:hAnsi="Times New Roman" w:cs="Times New Roman"/>
          <w:sz w:val="24"/>
          <w:szCs w:val="24"/>
        </w:rPr>
      </w:pPr>
    </w:p>
    <w:p w14:paraId="760CB024"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       Food Systems Research Group, Summer 2007</w:t>
      </w:r>
    </w:p>
    <w:p w14:paraId="5FCE4C96" w14:textId="77777777" w:rsidR="00BB04C7" w:rsidRDefault="00BB04C7">
      <w:pPr>
        <w:widowControl/>
        <w:rPr>
          <w:rFonts w:ascii="Times New Roman" w:hAnsi="Times New Roman" w:cs="Times New Roman"/>
          <w:sz w:val="24"/>
          <w:szCs w:val="24"/>
        </w:rPr>
      </w:pPr>
    </w:p>
    <w:p w14:paraId="085D0BE9"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       Quarles and Brady Summer Research Award, 2008, 2010</w:t>
      </w:r>
    </w:p>
    <w:p w14:paraId="749E8EF5" w14:textId="77777777" w:rsidR="00BB04C7" w:rsidRDefault="00BB04C7">
      <w:pPr>
        <w:widowControl/>
        <w:rPr>
          <w:rFonts w:ascii="Times New Roman" w:hAnsi="Times New Roman" w:cs="Times New Roman"/>
          <w:sz w:val="24"/>
          <w:szCs w:val="24"/>
        </w:rPr>
      </w:pPr>
    </w:p>
    <w:p w14:paraId="01DF3861" w14:textId="77777777" w:rsidR="00BB04C7" w:rsidRDefault="00BB04C7">
      <w:pPr>
        <w:widowControl/>
        <w:rPr>
          <w:rFonts w:ascii="Times New Roman" w:hAnsi="Times New Roman" w:cs="Times New Roman"/>
          <w:sz w:val="24"/>
          <w:szCs w:val="24"/>
        </w:rPr>
      </w:pPr>
    </w:p>
    <w:p w14:paraId="6B829FF3" w14:textId="77777777" w:rsidR="00BB04C7" w:rsidRDefault="00BB04C7">
      <w:pPr>
        <w:widowControl/>
        <w:rPr>
          <w:rFonts w:ascii="Times New Roman" w:hAnsi="Times New Roman" w:cs="Times New Roman"/>
          <w:sz w:val="24"/>
          <w:szCs w:val="24"/>
        </w:rPr>
      </w:pPr>
      <w:r>
        <w:rPr>
          <w:rFonts w:ascii="Times New Roman" w:hAnsi="Times New Roman" w:cs="Times New Roman"/>
          <w:b/>
          <w:bCs/>
          <w:sz w:val="24"/>
          <w:szCs w:val="24"/>
        </w:rPr>
        <w:t>TEACHING EXPERIENCE</w:t>
      </w:r>
    </w:p>
    <w:p w14:paraId="0D3F2EC2" w14:textId="77777777" w:rsidR="00BB04C7" w:rsidRDefault="00BB04C7">
      <w:pPr>
        <w:widowControl/>
        <w:rPr>
          <w:rFonts w:ascii="Times New Roman" w:hAnsi="Times New Roman" w:cs="Times New Roman"/>
          <w:sz w:val="24"/>
          <w:szCs w:val="24"/>
        </w:rPr>
      </w:pPr>
    </w:p>
    <w:p w14:paraId="4BF18E3C"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       Antitrust</w:t>
      </w:r>
    </w:p>
    <w:p w14:paraId="0CEA71C3"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       Torts</w:t>
      </w:r>
    </w:p>
    <w:p w14:paraId="191AF0C7"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       Selected Problems in Trade Regulation (seminar)</w:t>
      </w:r>
    </w:p>
    <w:p w14:paraId="3993B8D7"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       Unfair Trade Practices (Business Torts)</w:t>
      </w:r>
    </w:p>
    <w:p w14:paraId="7326F2EF"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       Regulated Industries: Energy Regulation</w:t>
      </w:r>
    </w:p>
    <w:p w14:paraId="3842AB11"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       Business Organizations II: Publicly Held Corporations</w:t>
      </w:r>
    </w:p>
    <w:p w14:paraId="70A988E9"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       Securities Regulation</w:t>
      </w:r>
    </w:p>
    <w:p w14:paraId="32F63567"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       Insurance Law</w:t>
      </w:r>
    </w:p>
    <w:p w14:paraId="2A6B737B" w14:textId="77777777" w:rsidR="00BB04C7" w:rsidRDefault="00BB04C7">
      <w:pPr>
        <w:widowControl/>
        <w:rPr>
          <w:rFonts w:ascii="Times New Roman" w:hAnsi="Times New Roman" w:cs="Times New Roman"/>
          <w:sz w:val="24"/>
          <w:szCs w:val="24"/>
        </w:rPr>
      </w:pPr>
    </w:p>
    <w:p w14:paraId="7739FEF6" w14:textId="77777777" w:rsidR="00361344" w:rsidRDefault="00361344">
      <w:pPr>
        <w:widowControl/>
        <w:rPr>
          <w:rFonts w:ascii="Times New Roman" w:hAnsi="Times New Roman" w:cs="Times New Roman"/>
          <w:b/>
          <w:bCs/>
          <w:sz w:val="24"/>
          <w:szCs w:val="24"/>
        </w:rPr>
      </w:pPr>
      <w:r w:rsidRPr="00361344">
        <w:rPr>
          <w:rFonts w:ascii="Times New Roman" w:hAnsi="Times New Roman" w:cs="Times New Roman"/>
          <w:b/>
          <w:bCs/>
          <w:caps/>
          <w:sz w:val="24"/>
          <w:szCs w:val="24"/>
        </w:rPr>
        <w:t>Books</w:t>
      </w:r>
      <w:r>
        <w:rPr>
          <w:rFonts w:ascii="Times New Roman" w:hAnsi="Times New Roman" w:cs="Times New Roman"/>
          <w:b/>
          <w:bCs/>
          <w:sz w:val="24"/>
          <w:szCs w:val="24"/>
        </w:rPr>
        <w:t xml:space="preserve"> </w:t>
      </w:r>
    </w:p>
    <w:p w14:paraId="06F715F0" w14:textId="77777777" w:rsidR="00361344" w:rsidRDefault="00361344">
      <w:pPr>
        <w:widowControl/>
        <w:rPr>
          <w:rFonts w:ascii="Times New Roman" w:hAnsi="Times New Roman" w:cs="Times New Roman"/>
          <w:b/>
          <w:bCs/>
          <w:sz w:val="24"/>
          <w:szCs w:val="24"/>
        </w:rPr>
      </w:pPr>
    </w:p>
    <w:p w14:paraId="50114153" w14:textId="77777777" w:rsidR="00FA3657" w:rsidRDefault="00361344">
      <w:pPr>
        <w:widowControl/>
        <w:rPr>
          <w:rFonts w:ascii="Times New Roman" w:hAnsi="Times New Roman" w:cs="Times New Roman"/>
          <w:bCs/>
          <w:sz w:val="24"/>
          <w:szCs w:val="24"/>
        </w:rPr>
      </w:pPr>
      <w:r w:rsidRPr="00361344">
        <w:rPr>
          <w:rFonts w:ascii="Times New Roman" w:hAnsi="Times New Roman" w:cs="Times New Roman"/>
          <w:bCs/>
          <w:sz w:val="24"/>
          <w:szCs w:val="24"/>
        </w:rPr>
        <w:t>COMPETITION POLICY AND BUYER POWER: A GLOBAL ISSUE (</w:t>
      </w:r>
      <w:r w:rsidR="00B057A4">
        <w:rPr>
          <w:rFonts w:ascii="Times New Roman" w:hAnsi="Times New Roman" w:cs="Times New Roman"/>
          <w:bCs/>
          <w:sz w:val="24"/>
          <w:szCs w:val="24"/>
        </w:rPr>
        <w:t>2017)</w:t>
      </w:r>
    </w:p>
    <w:p w14:paraId="4103DC47" w14:textId="77777777" w:rsidR="00361344" w:rsidRDefault="00FA3657">
      <w:pPr>
        <w:widowControl/>
        <w:rPr>
          <w:rFonts w:ascii="Times New Roman" w:hAnsi="Times New Roman" w:cs="Times New Roman"/>
          <w:bCs/>
          <w:sz w:val="24"/>
          <w:szCs w:val="24"/>
        </w:rPr>
      </w:pPr>
      <w:r>
        <w:rPr>
          <w:rFonts w:ascii="Times New Roman" w:hAnsi="Times New Roman" w:cs="Times New Roman"/>
          <w:bCs/>
          <w:sz w:val="24"/>
          <w:szCs w:val="24"/>
        </w:rPr>
        <w:t xml:space="preserve">[Received </w:t>
      </w:r>
      <w:r w:rsidRPr="00FA3657">
        <w:rPr>
          <w:rFonts w:ascii="Times New Roman" w:hAnsi="Times New Roman" w:cs="Times New Roman"/>
          <w:bCs/>
          <w:sz w:val="24"/>
          <w:szCs w:val="24"/>
        </w:rPr>
        <w:t>Jerry S. Cohen Memorial Fund Writing Award for best antitrust book of 2017</w:t>
      </w:r>
      <w:r>
        <w:rPr>
          <w:rFonts w:ascii="Times New Roman" w:hAnsi="Times New Roman" w:cs="Times New Roman"/>
          <w:bCs/>
          <w:sz w:val="24"/>
          <w:szCs w:val="24"/>
        </w:rPr>
        <w:t>]</w:t>
      </w:r>
    </w:p>
    <w:p w14:paraId="4C266270" w14:textId="77777777" w:rsidR="00361344" w:rsidRPr="00361344" w:rsidRDefault="00361344">
      <w:pPr>
        <w:widowControl/>
        <w:rPr>
          <w:rFonts w:ascii="Times New Roman" w:hAnsi="Times New Roman" w:cs="Times New Roman"/>
          <w:bCs/>
          <w:sz w:val="24"/>
          <w:szCs w:val="24"/>
        </w:rPr>
      </w:pPr>
    </w:p>
    <w:p w14:paraId="779B49F0" w14:textId="77777777" w:rsidR="00BB04C7" w:rsidRDefault="00BB04C7">
      <w:pPr>
        <w:widowControl/>
        <w:rPr>
          <w:rFonts w:ascii="Times New Roman" w:hAnsi="Times New Roman" w:cs="Times New Roman"/>
          <w:sz w:val="24"/>
          <w:szCs w:val="24"/>
        </w:rPr>
      </w:pPr>
      <w:r>
        <w:rPr>
          <w:rFonts w:ascii="Times New Roman" w:hAnsi="Times New Roman" w:cs="Times New Roman"/>
          <w:b/>
          <w:bCs/>
          <w:sz w:val="24"/>
          <w:szCs w:val="24"/>
        </w:rPr>
        <w:t>EDITORSHIP</w:t>
      </w:r>
    </w:p>
    <w:p w14:paraId="1B706191" w14:textId="77777777" w:rsidR="00BB04C7" w:rsidRDefault="00BB04C7">
      <w:pPr>
        <w:widowControl/>
        <w:rPr>
          <w:rFonts w:ascii="Times New Roman" w:hAnsi="Times New Roman" w:cs="Times New Roman"/>
          <w:sz w:val="24"/>
          <w:szCs w:val="24"/>
        </w:rPr>
      </w:pPr>
    </w:p>
    <w:p w14:paraId="415BC860"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lastRenderedPageBreak/>
        <w:t xml:space="preserve">Editor, </w:t>
      </w:r>
      <w:r>
        <w:rPr>
          <w:rFonts w:ascii="Times New Roman" w:hAnsi="Times New Roman" w:cs="Times New Roman"/>
          <w:smallCaps/>
          <w:sz w:val="24"/>
          <w:szCs w:val="24"/>
        </w:rPr>
        <w:t xml:space="preserve">Major Cases in Antitrust Law: Briefs and Opinions from Federal and State Courts, </w:t>
      </w:r>
      <w:r>
        <w:rPr>
          <w:rFonts w:ascii="Times New Roman" w:hAnsi="Times New Roman" w:cs="Times New Roman"/>
          <w:sz w:val="24"/>
          <w:szCs w:val="24"/>
        </w:rPr>
        <w:t>Major Case Series, University Publications, 1984</w:t>
      </w:r>
    </w:p>
    <w:p w14:paraId="7922D666" w14:textId="77777777" w:rsidR="00BB04C7" w:rsidRDefault="00BB04C7">
      <w:pPr>
        <w:widowControl/>
        <w:rPr>
          <w:rFonts w:ascii="Times New Roman" w:hAnsi="Times New Roman" w:cs="Times New Roman"/>
          <w:sz w:val="24"/>
          <w:szCs w:val="24"/>
        </w:rPr>
      </w:pPr>
    </w:p>
    <w:p w14:paraId="48880ADA" w14:textId="1D5A41CE" w:rsidR="00BB04C7" w:rsidRDefault="00BB04C7">
      <w:pPr>
        <w:widowControl/>
        <w:rPr>
          <w:rFonts w:ascii="Times New Roman" w:hAnsi="Times New Roman" w:cs="Times New Roman"/>
          <w:sz w:val="24"/>
          <w:szCs w:val="24"/>
        </w:rPr>
      </w:pPr>
      <w:r>
        <w:rPr>
          <w:rFonts w:ascii="Times New Roman" w:hAnsi="Times New Roman" w:cs="Times New Roman"/>
          <w:sz w:val="24"/>
          <w:szCs w:val="24"/>
        </w:rPr>
        <w:t>Co-Chair Drafting Committee,</w:t>
      </w:r>
      <w:r>
        <w:rPr>
          <w:rFonts w:ascii="Times New Roman" w:hAnsi="Times New Roman" w:cs="Times New Roman"/>
          <w:b/>
          <w:bCs/>
          <w:smallCaps/>
          <w:sz w:val="24"/>
          <w:szCs w:val="24"/>
        </w:rPr>
        <w:t xml:space="preserve"> </w:t>
      </w:r>
      <w:r>
        <w:rPr>
          <w:rFonts w:ascii="Times New Roman" w:hAnsi="Times New Roman" w:cs="Times New Roman"/>
          <w:smallCaps/>
          <w:sz w:val="24"/>
          <w:szCs w:val="24"/>
        </w:rPr>
        <w:t>Federal Statutory Exemptions from Antitrust Law, Monograph 24</w:t>
      </w:r>
      <w:r>
        <w:rPr>
          <w:rFonts w:ascii="Times New Roman" w:hAnsi="Times New Roman" w:cs="Times New Roman"/>
          <w:sz w:val="24"/>
          <w:szCs w:val="24"/>
        </w:rPr>
        <w:t>, 2007 (for the ABA Section on Antitrust Law) (with Chris Sagers)</w:t>
      </w:r>
      <w:r w:rsidR="007F02D4">
        <w:rPr>
          <w:rFonts w:ascii="Times New Roman" w:hAnsi="Times New Roman" w:cs="Times New Roman"/>
          <w:sz w:val="24"/>
          <w:szCs w:val="24"/>
        </w:rPr>
        <w:t xml:space="preserve"> </w:t>
      </w:r>
      <w:r>
        <w:rPr>
          <w:rFonts w:ascii="Times New Roman" w:hAnsi="Times New Roman" w:cs="Times New Roman"/>
          <w:sz w:val="24"/>
          <w:szCs w:val="24"/>
        </w:rPr>
        <w:t>(lead author of four chapters).</w:t>
      </w:r>
    </w:p>
    <w:p w14:paraId="26153A85" w14:textId="77777777" w:rsidR="00BB04C7" w:rsidRDefault="00BB04C7">
      <w:pPr>
        <w:widowControl/>
        <w:rPr>
          <w:rFonts w:ascii="Times New Roman" w:hAnsi="Times New Roman" w:cs="Times New Roman"/>
          <w:sz w:val="24"/>
          <w:szCs w:val="24"/>
        </w:rPr>
      </w:pPr>
    </w:p>
    <w:p w14:paraId="1772B452"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Co-Editor, </w:t>
      </w:r>
      <w:r>
        <w:rPr>
          <w:rFonts w:ascii="Times New Roman" w:hAnsi="Times New Roman" w:cs="Times New Roman"/>
          <w:smallCaps/>
          <w:sz w:val="24"/>
          <w:szCs w:val="24"/>
        </w:rPr>
        <w:t>Competition Policy and Merger Analysis in Deregulated and Newly Competitive Industries</w:t>
      </w:r>
      <w:r>
        <w:rPr>
          <w:rFonts w:ascii="Times New Roman" w:hAnsi="Times New Roman" w:cs="Times New Roman"/>
          <w:sz w:val="24"/>
          <w:szCs w:val="24"/>
        </w:rPr>
        <w:t>, 2008 (with Susan Beth Farmer) (wrote two chapters and co-authored another).</w:t>
      </w:r>
    </w:p>
    <w:p w14:paraId="267C6384" w14:textId="77777777" w:rsidR="00D7611B" w:rsidRDefault="00D7611B">
      <w:pPr>
        <w:widowControl/>
        <w:rPr>
          <w:rFonts w:ascii="Times New Roman" w:hAnsi="Times New Roman" w:cs="Times New Roman"/>
          <w:sz w:val="24"/>
          <w:szCs w:val="24"/>
        </w:rPr>
      </w:pPr>
    </w:p>
    <w:p w14:paraId="0D027B80" w14:textId="77777777" w:rsidR="00BB04C7" w:rsidRDefault="00BB04C7">
      <w:pPr>
        <w:widowControl/>
        <w:rPr>
          <w:rFonts w:ascii="Times New Roman" w:hAnsi="Times New Roman" w:cs="Times New Roman"/>
          <w:sz w:val="24"/>
          <w:szCs w:val="24"/>
        </w:rPr>
      </w:pPr>
    </w:p>
    <w:p w14:paraId="334887FC" w14:textId="77777777" w:rsidR="00BB04C7" w:rsidRDefault="00BB04C7">
      <w:pPr>
        <w:widowControl/>
        <w:rPr>
          <w:rFonts w:ascii="Times New Roman" w:hAnsi="Times New Roman" w:cs="Times New Roman"/>
          <w:b/>
          <w:bCs/>
          <w:sz w:val="24"/>
          <w:szCs w:val="24"/>
        </w:rPr>
      </w:pPr>
      <w:r>
        <w:rPr>
          <w:rFonts w:ascii="Times New Roman" w:hAnsi="Times New Roman" w:cs="Times New Roman"/>
          <w:b/>
          <w:bCs/>
          <w:sz w:val="24"/>
          <w:szCs w:val="24"/>
        </w:rPr>
        <w:t>PUBLICATIONS:  ARTICLES AND CHAPTERS</w:t>
      </w:r>
    </w:p>
    <w:p w14:paraId="0095A804" w14:textId="77777777" w:rsidR="00BB04C7" w:rsidRDefault="00BB04C7">
      <w:pPr>
        <w:widowControl/>
        <w:rPr>
          <w:rFonts w:ascii="Times New Roman" w:hAnsi="Times New Roman" w:cs="Times New Roman"/>
          <w:sz w:val="24"/>
          <w:szCs w:val="24"/>
        </w:rPr>
      </w:pPr>
    </w:p>
    <w:p w14:paraId="085B5049"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"Vertical Restraints and the Schwinn Doctrine:  Rules for the Creation and Dissipation of Economic Power," 26 </w:t>
      </w:r>
      <w:r>
        <w:rPr>
          <w:rFonts w:ascii="Times New Roman" w:hAnsi="Times New Roman" w:cs="Times New Roman"/>
          <w:i/>
          <w:iCs/>
          <w:sz w:val="24"/>
          <w:szCs w:val="24"/>
        </w:rPr>
        <w:t>Case Western Reserve Law Review</w:t>
      </w:r>
      <w:r>
        <w:rPr>
          <w:rFonts w:ascii="Times New Roman" w:hAnsi="Times New Roman" w:cs="Times New Roman"/>
          <w:sz w:val="24"/>
          <w:szCs w:val="24"/>
        </w:rPr>
        <w:t xml:space="preserve"> 771-860 (1976).</w:t>
      </w:r>
    </w:p>
    <w:p w14:paraId="3223C827" w14:textId="77777777" w:rsidR="00BB04C7" w:rsidRDefault="00BB04C7">
      <w:pPr>
        <w:widowControl/>
        <w:rPr>
          <w:rFonts w:ascii="Times New Roman" w:hAnsi="Times New Roman" w:cs="Times New Roman"/>
          <w:sz w:val="24"/>
          <w:szCs w:val="24"/>
        </w:rPr>
      </w:pPr>
    </w:p>
    <w:p w14:paraId="21C25806"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"Antitrust," 53 </w:t>
      </w:r>
      <w:r>
        <w:rPr>
          <w:rFonts w:ascii="Times New Roman" w:hAnsi="Times New Roman" w:cs="Times New Roman"/>
          <w:i/>
          <w:iCs/>
          <w:sz w:val="24"/>
          <w:szCs w:val="24"/>
        </w:rPr>
        <w:t>Chicago-Kent Law Review</w:t>
      </w:r>
      <w:r>
        <w:rPr>
          <w:rFonts w:ascii="Times New Roman" w:hAnsi="Times New Roman" w:cs="Times New Roman"/>
          <w:sz w:val="24"/>
          <w:szCs w:val="24"/>
        </w:rPr>
        <w:t xml:space="preserve"> 167-189 (1977).</w:t>
      </w:r>
    </w:p>
    <w:p w14:paraId="37B7A3D4" w14:textId="77777777" w:rsidR="00BB04C7" w:rsidRDefault="00BB04C7">
      <w:pPr>
        <w:widowControl/>
        <w:rPr>
          <w:rFonts w:ascii="Times New Roman" w:hAnsi="Times New Roman" w:cs="Times New Roman"/>
          <w:sz w:val="24"/>
          <w:szCs w:val="24"/>
        </w:rPr>
      </w:pPr>
    </w:p>
    <w:p w14:paraId="1B14BC58"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"Annual Survey of Antitrust Developments," 35 </w:t>
      </w:r>
      <w:r>
        <w:rPr>
          <w:rFonts w:ascii="Times New Roman" w:hAnsi="Times New Roman" w:cs="Times New Roman"/>
          <w:i/>
          <w:iCs/>
          <w:sz w:val="24"/>
          <w:szCs w:val="24"/>
        </w:rPr>
        <w:t>Washington and Lee Law Review</w:t>
      </w:r>
      <w:r>
        <w:rPr>
          <w:rFonts w:ascii="Times New Roman" w:hAnsi="Times New Roman" w:cs="Times New Roman"/>
          <w:sz w:val="24"/>
          <w:szCs w:val="24"/>
        </w:rPr>
        <w:t xml:space="preserve"> 1-89</w:t>
      </w:r>
    </w:p>
    <w:p w14:paraId="058A404F"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(1978).</w:t>
      </w:r>
    </w:p>
    <w:p w14:paraId="23D1BCFD" w14:textId="77777777" w:rsidR="00BB04C7" w:rsidRDefault="00BB04C7">
      <w:pPr>
        <w:widowControl/>
        <w:rPr>
          <w:rFonts w:ascii="Times New Roman" w:hAnsi="Times New Roman" w:cs="Times New Roman"/>
          <w:sz w:val="24"/>
          <w:szCs w:val="24"/>
        </w:rPr>
      </w:pPr>
    </w:p>
    <w:p w14:paraId="404C08C8"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"The Use of Section 5 of the Federal Trade Commission Act to Attack Large  Conglomerate Mergers," 63 </w:t>
      </w:r>
      <w:r>
        <w:rPr>
          <w:rFonts w:ascii="Times New Roman" w:hAnsi="Times New Roman" w:cs="Times New Roman"/>
          <w:i/>
          <w:iCs/>
          <w:sz w:val="24"/>
          <w:szCs w:val="24"/>
        </w:rPr>
        <w:t>Cornell Law Review</w:t>
      </w:r>
      <w:r>
        <w:rPr>
          <w:rFonts w:ascii="Times New Roman" w:hAnsi="Times New Roman" w:cs="Times New Roman"/>
          <w:sz w:val="24"/>
          <w:szCs w:val="24"/>
        </w:rPr>
        <w:t xml:space="preserve"> 841-878 (1978) (with Nina </w:t>
      </w:r>
      <w:proofErr w:type="spellStart"/>
      <w:r>
        <w:rPr>
          <w:rFonts w:ascii="Times New Roman" w:hAnsi="Times New Roman" w:cs="Times New Roman"/>
          <w:sz w:val="24"/>
          <w:szCs w:val="24"/>
        </w:rPr>
        <w:t>Questal</w:t>
      </w:r>
      <w:proofErr w:type="spellEnd"/>
      <w:r>
        <w:rPr>
          <w:rFonts w:ascii="Times New Roman" w:hAnsi="Times New Roman" w:cs="Times New Roman"/>
          <w:sz w:val="24"/>
          <w:szCs w:val="24"/>
        </w:rPr>
        <w:t xml:space="preserve">) reprinted in </w:t>
      </w:r>
      <w:r>
        <w:rPr>
          <w:rFonts w:ascii="Times New Roman" w:hAnsi="Times New Roman" w:cs="Times New Roman"/>
          <w:i/>
          <w:iCs/>
          <w:sz w:val="24"/>
          <w:szCs w:val="24"/>
        </w:rPr>
        <w:t>Corporate Counsel's Annual-1979</w:t>
      </w:r>
      <w:r>
        <w:rPr>
          <w:rFonts w:ascii="Times New Roman" w:hAnsi="Times New Roman" w:cs="Times New Roman"/>
          <w:sz w:val="24"/>
          <w:szCs w:val="24"/>
        </w:rPr>
        <w:t xml:space="preserve"> (S. Spires, E. Burchell, ed.) 515-54 and in 13 </w:t>
      </w:r>
      <w:r>
        <w:rPr>
          <w:rFonts w:ascii="Times New Roman" w:hAnsi="Times New Roman" w:cs="Times New Roman"/>
          <w:i/>
          <w:iCs/>
          <w:sz w:val="24"/>
          <w:szCs w:val="24"/>
        </w:rPr>
        <w:t>Reprint for Antitrust Law and Economics</w:t>
      </w:r>
      <w:r>
        <w:rPr>
          <w:rFonts w:ascii="Times New Roman" w:hAnsi="Times New Roman" w:cs="Times New Roman"/>
          <w:sz w:val="24"/>
          <w:szCs w:val="24"/>
        </w:rPr>
        <w:t xml:space="preserve"> 367-406 (1982).</w:t>
      </w:r>
      <w:r>
        <w:rPr>
          <w:rFonts w:ascii="Times New Roman" w:hAnsi="Times New Roman" w:cs="Times New Roman"/>
          <w:sz w:val="24"/>
          <w:szCs w:val="24"/>
        </w:rPr>
        <w:tab/>
      </w:r>
    </w:p>
    <w:p w14:paraId="3FF9B673" w14:textId="77777777" w:rsidR="00BB04C7" w:rsidRDefault="00BB04C7">
      <w:pPr>
        <w:widowControl/>
        <w:rPr>
          <w:rFonts w:ascii="Times New Roman" w:hAnsi="Times New Roman" w:cs="Times New Roman"/>
          <w:sz w:val="24"/>
          <w:szCs w:val="24"/>
        </w:rPr>
      </w:pPr>
    </w:p>
    <w:p w14:paraId="69D932CA"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"Regulation of Banking in the Public Interest:  The Case for an Open Approach to Chartering and Branching," 57 </w:t>
      </w:r>
      <w:r>
        <w:rPr>
          <w:rFonts w:ascii="Times New Roman" w:hAnsi="Times New Roman" w:cs="Times New Roman"/>
          <w:i/>
          <w:iCs/>
          <w:sz w:val="24"/>
          <w:szCs w:val="24"/>
        </w:rPr>
        <w:t>Texas Law Review</w:t>
      </w:r>
      <w:r>
        <w:rPr>
          <w:rFonts w:ascii="Times New Roman" w:hAnsi="Times New Roman" w:cs="Times New Roman"/>
          <w:sz w:val="24"/>
          <w:szCs w:val="24"/>
        </w:rPr>
        <w:t xml:space="preserve"> 1085-1126 (1979).</w:t>
      </w:r>
    </w:p>
    <w:p w14:paraId="4C7E677E" w14:textId="77777777" w:rsidR="00BB04C7" w:rsidRDefault="00BB04C7">
      <w:pPr>
        <w:widowControl/>
        <w:rPr>
          <w:rFonts w:ascii="Times New Roman" w:hAnsi="Times New Roman" w:cs="Times New Roman"/>
          <w:sz w:val="24"/>
          <w:szCs w:val="24"/>
        </w:rPr>
      </w:pPr>
    </w:p>
    <w:p w14:paraId="28552D22"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"Antitrust Law, Competition, and the Macroeconomy," 14 </w:t>
      </w:r>
      <w:r>
        <w:rPr>
          <w:rFonts w:ascii="Times New Roman" w:hAnsi="Times New Roman" w:cs="Times New Roman"/>
          <w:i/>
          <w:iCs/>
          <w:sz w:val="24"/>
          <w:szCs w:val="24"/>
        </w:rPr>
        <w:t xml:space="preserve">Univ. of </w:t>
      </w:r>
      <w:proofErr w:type="spellStart"/>
      <w:r>
        <w:rPr>
          <w:rFonts w:ascii="Times New Roman" w:hAnsi="Times New Roman" w:cs="Times New Roman"/>
          <w:i/>
          <w:iCs/>
          <w:sz w:val="24"/>
          <w:szCs w:val="24"/>
        </w:rPr>
        <w:t>Mich</w:t>
      </w:r>
      <w:proofErr w:type="spellEnd"/>
      <w:r>
        <w:rPr>
          <w:rFonts w:ascii="Times New Roman" w:hAnsi="Times New Roman" w:cs="Times New Roman"/>
          <w:i/>
          <w:iCs/>
          <w:sz w:val="24"/>
          <w:szCs w:val="24"/>
        </w:rPr>
        <w:t xml:space="preserve"> J. of Law Reform</w:t>
      </w:r>
    </w:p>
    <w:p w14:paraId="66B13B74"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173-201 (1981).</w:t>
      </w:r>
    </w:p>
    <w:p w14:paraId="3842C3A2" w14:textId="77777777" w:rsidR="00BB04C7" w:rsidRDefault="00BB04C7">
      <w:pPr>
        <w:widowControl/>
        <w:rPr>
          <w:rFonts w:ascii="Times New Roman" w:hAnsi="Times New Roman" w:cs="Times New Roman"/>
          <w:sz w:val="24"/>
          <w:szCs w:val="24"/>
        </w:rPr>
      </w:pPr>
    </w:p>
    <w:p w14:paraId="7457E64E" w14:textId="77777777" w:rsidR="00BB04C7" w:rsidRDefault="00BB04C7">
      <w:pPr>
        <w:widowControl/>
        <w:rPr>
          <w:rFonts w:ascii="Times New Roman" w:hAnsi="Times New Roman" w:cs="Times New Roman"/>
          <w:i/>
          <w:iCs/>
          <w:sz w:val="24"/>
          <w:szCs w:val="24"/>
        </w:rPr>
      </w:pPr>
      <w:r>
        <w:rPr>
          <w:rFonts w:ascii="Times New Roman" w:hAnsi="Times New Roman" w:cs="Times New Roman"/>
          <w:sz w:val="24"/>
          <w:szCs w:val="24"/>
        </w:rPr>
        <w:t xml:space="preserve">"Antitrust Problems and Policy in a North American Economic Community," 44 </w:t>
      </w:r>
      <w:r>
        <w:rPr>
          <w:rFonts w:ascii="Times New Roman" w:hAnsi="Times New Roman" w:cs="Times New Roman"/>
          <w:i/>
          <w:iCs/>
          <w:sz w:val="24"/>
          <w:szCs w:val="24"/>
        </w:rPr>
        <w:t>Law</w:t>
      </w:r>
    </w:p>
    <w:p w14:paraId="6B2B30F9" w14:textId="77777777" w:rsidR="00BB04C7" w:rsidRDefault="00BB04C7">
      <w:pPr>
        <w:widowControl/>
        <w:rPr>
          <w:rFonts w:ascii="Times New Roman" w:hAnsi="Times New Roman" w:cs="Times New Roman"/>
          <w:sz w:val="24"/>
          <w:szCs w:val="24"/>
        </w:rPr>
      </w:pPr>
      <w:r>
        <w:rPr>
          <w:rFonts w:ascii="Times New Roman" w:hAnsi="Times New Roman" w:cs="Times New Roman"/>
          <w:i/>
          <w:iCs/>
          <w:sz w:val="24"/>
          <w:szCs w:val="24"/>
        </w:rPr>
        <w:t>and Contemp. Prob</w:t>
      </w:r>
      <w:r>
        <w:rPr>
          <w:rFonts w:ascii="Times New Roman" w:hAnsi="Times New Roman" w:cs="Times New Roman"/>
          <w:sz w:val="24"/>
          <w:szCs w:val="24"/>
        </w:rPr>
        <w:t>., No. 3, 81-103 (1981).</w:t>
      </w:r>
    </w:p>
    <w:p w14:paraId="7302BD5C" w14:textId="77777777" w:rsidR="00BB04C7" w:rsidRDefault="00BB04C7">
      <w:pPr>
        <w:widowControl/>
        <w:rPr>
          <w:rFonts w:ascii="Times New Roman" w:hAnsi="Times New Roman" w:cs="Times New Roman"/>
          <w:sz w:val="24"/>
          <w:szCs w:val="24"/>
        </w:rPr>
      </w:pPr>
    </w:p>
    <w:p w14:paraId="4B276AD5" w14:textId="77777777" w:rsidR="00BB04C7" w:rsidRDefault="00BB04C7">
      <w:pPr>
        <w:widowControl/>
        <w:rPr>
          <w:rFonts w:ascii="Times New Roman" w:hAnsi="Times New Roman" w:cs="Times New Roman"/>
          <w:i/>
          <w:iCs/>
          <w:sz w:val="24"/>
          <w:szCs w:val="24"/>
        </w:rPr>
      </w:pPr>
      <w:r>
        <w:rPr>
          <w:rFonts w:ascii="Times New Roman" w:hAnsi="Times New Roman" w:cs="Times New Roman"/>
          <w:sz w:val="24"/>
          <w:szCs w:val="24"/>
        </w:rPr>
        <w:t xml:space="preserve">"Antitrust Law and the Paradigm of Industrial Organization," 16 </w:t>
      </w:r>
      <w:proofErr w:type="spellStart"/>
      <w:r>
        <w:rPr>
          <w:rFonts w:ascii="Times New Roman" w:hAnsi="Times New Roman" w:cs="Times New Roman"/>
          <w:i/>
          <w:iCs/>
          <w:sz w:val="24"/>
          <w:szCs w:val="24"/>
        </w:rPr>
        <w:t>U.C.Davis</w:t>
      </w:r>
      <w:proofErr w:type="spellEnd"/>
      <w:r>
        <w:rPr>
          <w:rFonts w:ascii="Times New Roman" w:hAnsi="Times New Roman" w:cs="Times New Roman"/>
          <w:i/>
          <w:iCs/>
          <w:sz w:val="24"/>
          <w:szCs w:val="24"/>
        </w:rPr>
        <w:t xml:space="preserve"> Law</w:t>
      </w:r>
    </w:p>
    <w:p w14:paraId="423A4352" w14:textId="77777777" w:rsidR="00BB04C7" w:rsidRDefault="00BB04C7">
      <w:pPr>
        <w:widowControl/>
        <w:rPr>
          <w:rFonts w:ascii="Times New Roman" w:hAnsi="Times New Roman" w:cs="Times New Roman"/>
          <w:sz w:val="24"/>
          <w:szCs w:val="24"/>
        </w:rPr>
      </w:pPr>
      <w:r>
        <w:rPr>
          <w:rFonts w:ascii="Times New Roman" w:hAnsi="Times New Roman" w:cs="Times New Roman"/>
          <w:i/>
          <w:iCs/>
          <w:sz w:val="24"/>
          <w:szCs w:val="24"/>
        </w:rPr>
        <w:t>Rev.</w:t>
      </w:r>
      <w:r>
        <w:rPr>
          <w:rFonts w:ascii="Times New Roman" w:hAnsi="Times New Roman" w:cs="Times New Roman"/>
          <w:sz w:val="24"/>
          <w:szCs w:val="24"/>
        </w:rPr>
        <w:t xml:space="preserve"> 487-525 (1983).</w:t>
      </w:r>
    </w:p>
    <w:p w14:paraId="503587BD" w14:textId="77777777" w:rsidR="00BB04C7" w:rsidRDefault="00BB04C7">
      <w:pPr>
        <w:widowControl/>
        <w:rPr>
          <w:rFonts w:ascii="Times New Roman" w:hAnsi="Times New Roman" w:cs="Times New Roman"/>
          <w:sz w:val="24"/>
          <w:szCs w:val="24"/>
        </w:rPr>
      </w:pPr>
    </w:p>
    <w:p w14:paraId="30A54D88"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"Restricting the Power to Promote Competition in Banking: A Foolish Consistency among the Circuits," 1983 </w:t>
      </w:r>
      <w:r>
        <w:rPr>
          <w:rFonts w:ascii="Times New Roman" w:hAnsi="Times New Roman" w:cs="Times New Roman"/>
          <w:i/>
          <w:iCs/>
          <w:sz w:val="24"/>
          <w:szCs w:val="24"/>
        </w:rPr>
        <w:t>Duke Law J.</w:t>
      </w:r>
      <w:r>
        <w:rPr>
          <w:rFonts w:ascii="Times New Roman" w:hAnsi="Times New Roman" w:cs="Times New Roman"/>
          <w:sz w:val="24"/>
          <w:szCs w:val="24"/>
        </w:rPr>
        <w:t xml:space="preserve"> 580-609.</w:t>
      </w:r>
    </w:p>
    <w:p w14:paraId="509C1526" w14:textId="77777777" w:rsidR="00BB04C7" w:rsidRDefault="00BB04C7">
      <w:pPr>
        <w:widowControl/>
        <w:rPr>
          <w:rFonts w:ascii="Times New Roman" w:hAnsi="Times New Roman" w:cs="Times New Roman"/>
          <w:sz w:val="24"/>
          <w:szCs w:val="24"/>
        </w:rPr>
      </w:pPr>
    </w:p>
    <w:p w14:paraId="0EE43C3B"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"Commentary: Reflections on Hay, Clarke, and the Relationship of Economic Analysis and Policy to Rules of Antitrust Law," 1983 </w:t>
      </w:r>
      <w:r>
        <w:rPr>
          <w:rFonts w:ascii="Times New Roman" w:hAnsi="Times New Roman" w:cs="Times New Roman"/>
          <w:i/>
          <w:iCs/>
          <w:sz w:val="24"/>
          <w:szCs w:val="24"/>
        </w:rPr>
        <w:t>Wisc. Law Rev.</w:t>
      </w:r>
      <w:r>
        <w:rPr>
          <w:rFonts w:ascii="Times New Roman" w:hAnsi="Times New Roman" w:cs="Times New Roman"/>
          <w:sz w:val="24"/>
          <w:szCs w:val="24"/>
        </w:rPr>
        <w:t xml:space="preserve"> 953-988.</w:t>
      </w:r>
    </w:p>
    <w:p w14:paraId="64E76CB6" w14:textId="77777777" w:rsidR="00BB04C7" w:rsidRDefault="00BB04C7">
      <w:pPr>
        <w:widowControl/>
        <w:rPr>
          <w:rFonts w:ascii="Times New Roman" w:hAnsi="Times New Roman" w:cs="Times New Roman"/>
          <w:sz w:val="24"/>
          <w:szCs w:val="24"/>
        </w:rPr>
      </w:pPr>
    </w:p>
    <w:p w14:paraId="1D4274AF" w14:textId="77777777" w:rsidR="00BB04C7" w:rsidRDefault="00BB04C7">
      <w:pPr>
        <w:widowControl/>
        <w:rPr>
          <w:rFonts w:ascii="Times New Roman" w:hAnsi="Times New Roman" w:cs="Times New Roman"/>
          <w:i/>
          <w:iCs/>
          <w:sz w:val="24"/>
          <w:szCs w:val="24"/>
        </w:rPr>
      </w:pPr>
      <w:r>
        <w:rPr>
          <w:rFonts w:ascii="Times New Roman" w:hAnsi="Times New Roman" w:cs="Times New Roman"/>
          <w:sz w:val="24"/>
          <w:szCs w:val="24"/>
        </w:rPr>
        <w:t xml:space="preserve">"Predatory Pricing in the Courts: Reflections on Two Decisions," 61 </w:t>
      </w:r>
      <w:r>
        <w:rPr>
          <w:rFonts w:ascii="Times New Roman" w:hAnsi="Times New Roman" w:cs="Times New Roman"/>
          <w:i/>
          <w:iCs/>
          <w:sz w:val="24"/>
          <w:szCs w:val="24"/>
        </w:rPr>
        <w:t xml:space="preserve">Notre Dame </w:t>
      </w:r>
    </w:p>
    <w:p w14:paraId="19832D00" w14:textId="77777777" w:rsidR="00BB04C7" w:rsidRDefault="00BB04C7">
      <w:pPr>
        <w:widowControl/>
        <w:rPr>
          <w:rFonts w:ascii="Times New Roman" w:hAnsi="Times New Roman" w:cs="Times New Roman"/>
          <w:sz w:val="24"/>
          <w:szCs w:val="24"/>
        </w:rPr>
      </w:pPr>
      <w:r>
        <w:rPr>
          <w:rFonts w:ascii="Times New Roman" w:hAnsi="Times New Roman" w:cs="Times New Roman"/>
          <w:i/>
          <w:iCs/>
          <w:sz w:val="24"/>
          <w:szCs w:val="24"/>
        </w:rPr>
        <w:t>Law Review</w:t>
      </w:r>
      <w:r>
        <w:rPr>
          <w:rFonts w:ascii="Times New Roman" w:hAnsi="Times New Roman" w:cs="Times New Roman"/>
          <w:sz w:val="24"/>
          <w:szCs w:val="24"/>
        </w:rPr>
        <w:t xml:space="preserve"> 928-971 (1986) (symposium on monopoly law).</w:t>
      </w:r>
    </w:p>
    <w:p w14:paraId="58622128" w14:textId="77777777" w:rsidR="00BB04C7" w:rsidRDefault="00BB04C7">
      <w:pPr>
        <w:widowControl/>
        <w:rPr>
          <w:rFonts w:ascii="Times New Roman" w:hAnsi="Times New Roman" w:cs="Times New Roman"/>
          <w:sz w:val="24"/>
          <w:szCs w:val="24"/>
        </w:rPr>
      </w:pPr>
    </w:p>
    <w:p w14:paraId="479ED24C"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"Vertical Restraints in Beer Distribution:  A Study of the Business and Legal Justifications for Restricting Competition," 1986 </w:t>
      </w:r>
      <w:r>
        <w:rPr>
          <w:rFonts w:ascii="Times New Roman" w:hAnsi="Times New Roman" w:cs="Times New Roman"/>
          <w:i/>
          <w:iCs/>
          <w:sz w:val="24"/>
          <w:szCs w:val="24"/>
        </w:rPr>
        <w:t>Wisconsin Law Review</w:t>
      </w:r>
      <w:r>
        <w:rPr>
          <w:rFonts w:ascii="Times New Roman" w:hAnsi="Times New Roman" w:cs="Times New Roman"/>
          <w:sz w:val="24"/>
          <w:szCs w:val="24"/>
        </w:rPr>
        <w:t xml:space="preserve"> 1-81 (with Richard </w:t>
      </w:r>
      <w:proofErr w:type="spellStart"/>
      <w:r>
        <w:rPr>
          <w:rFonts w:ascii="Times New Roman" w:hAnsi="Times New Roman" w:cs="Times New Roman"/>
          <w:sz w:val="24"/>
          <w:szCs w:val="24"/>
        </w:rPr>
        <w:t>Dahlson</w:t>
      </w:r>
      <w:proofErr w:type="spellEnd"/>
      <w:r>
        <w:rPr>
          <w:rFonts w:ascii="Times New Roman" w:hAnsi="Times New Roman" w:cs="Times New Roman"/>
          <w:sz w:val="24"/>
          <w:szCs w:val="24"/>
        </w:rPr>
        <w:t>).</w:t>
      </w:r>
    </w:p>
    <w:p w14:paraId="32F6947D" w14:textId="77777777" w:rsidR="00BB04C7" w:rsidRDefault="00BB04C7">
      <w:pPr>
        <w:widowControl/>
        <w:rPr>
          <w:rFonts w:ascii="Times New Roman" w:hAnsi="Times New Roman" w:cs="Times New Roman"/>
          <w:sz w:val="24"/>
          <w:szCs w:val="24"/>
        </w:rPr>
      </w:pPr>
    </w:p>
    <w:p w14:paraId="38AB41F2"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"Legal and Economic Analysis of Vertical Restraints: A Search for Reality or Myth Making," in </w:t>
      </w:r>
      <w:r>
        <w:rPr>
          <w:rFonts w:ascii="Times New Roman" w:hAnsi="Times New Roman" w:cs="Times New Roman"/>
          <w:i/>
          <w:iCs/>
          <w:sz w:val="24"/>
          <w:szCs w:val="24"/>
        </w:rPr>
        <w:t>Issues After A Century of Federal Competition Policy</w:t>
      </w:r>
      <w:r>
        <w:rPr>
          <w:rFonts w:ascii="Times New Roman" w:hAnsi="Times New Roman" w:cs="Times New Roman"/>
          <w:sz w:val="24"/>
          <w:szCs w:val="24"/>
        </w:rPr>
        <w:t>, Wills, Culbertson, Caswell, ed., 95-101 (1987).</w:t>
      </w:r>
    </w:p>
    <w:p w14:paraId="1D0DC625" w14:textId="77777777" w:rsidR="00BB04C7" w:rsidRDefault="00BB04C7">
      <w:pPr>
        <w:widowControl/>
        <w:rPr>
          <w:rFonts w:ascii="Times New Roman" w:hAnsi="Times New Roman" w:cs="Times New Roman"/>
          <w:sz w:val="24"/>
          <w:szCs w:val="24"/>
        </w:rPr>
      </w:pPr>
    </w:p>
    <w:p w14:paraId="34773C21"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"Two Causes for the Predictable Failure of Contemporary Tort "Reform": Naive Analysis and Ignorance of Institutional Interaction," 1987 </w:t>
      </w:r>
      <w:r>
        <w:rPr>
          <w:rFonts w:ascii="Times New Roman" w:hAnsi="Times New Roman" w:cs="Times New Roman"/>
          <w:i/>
          <w:iCs/>
          <w:sz w:val="24"/>
          <w:szCs w:val="24"/>
        </w:rPr>
        <w:t>Det. Col. L. Rev.</w:t>
      </w:r>
      <w:r>
        <w:rPr>
          <w:rFonts w:ascii="Times New Roman" w:hAnsi="Times New Roman" w:cs="Times New Roman"/>
          <w:sz w:val="24"/>
          <w:szCs w:val="24"/>
        </w:rPr>
        <w:t xml:space="preserve"> 975-986.</w:t>
      </w:r>
    </w:p>
    <w:p w14:paraId="5D4A8ACA" w14:textId="77777777" w:rsidR="00BB04C7" w:rsidRDefault="00BB04C7">
      <w:pPr>
        <w:widowControl/>
        <w:rPr>
          <w:rFonts w:ascii="Times New Roman" w:hAnsi="Times New Roman" w:cs="Times New Roman"/>
          <w:sz w:val="24"/>
          <w:szCs w:val="24"/>
        </w:rPr>
      </w:pPr>
    </w:p>
    <w:p w14:paraId="0FBB4832" w14:textId="77777777" w:rsidR="00BB04C7" w:rsidRDefault="00BB04C7">
      <w:pPr>
        <w:widowControl/>
        <w:rPr>
          <w:rFonts w:ascii="Times New Roman" w:hAnsi="Times New Roman" w:cs="Times New Roman"/>
          <w:i/>
          <w:iCs/>
          <w:sz w:val="24"/>
          <w:szCs w:val="24"/>
        </w:rPr>
      </w:pPr>
      <w:r>
        <w:rPr>
          <w:rFonts w:ascii="Times New Roman" w:hAnsi="Times New Roman" w:cs="Times New Roman"/>
          <w:sz w:val="24"/>
          <w:szCs w:val="24"/>
        </w:rPr>
        <w:t xml:space="preserve">"Public Policy Toward Interstate Bank Mergers: The Case for Concern," 49 </w:t>
      </w:r>
      <w:r>
        <w:rPr>
          <w:rFonts w:ascii="Times New Roman" w:hAnsi="Times New Roman" w:cs="Times New Roman"/>
          <w:i/>
          <w:iCs/>
          <w:sz w:val="24"/>
          <w:szCs w:val="24"/>
        </w:rPr>
        <w:t>Ohio State</w:t>
      </w:r>
    </w:p>
    <w:p w14:paraId="1ECD4D5B" w14:textId="77777777" w:rsidR="00BB04C7" w:rsidRDefault="00BB04C7">
      <w:pPr>
        <w:widowControl/>
        <w:rPr>
          <w:rFonts w:ascii="Times New Roman" w:hAnsi="Times New Roman" w:cs="Times New Roman"/>
          <w:sz w:val="24"/>
          <w:szCs w:val="24"/>
        </w:rPr>
      </w:pPr>
      <w:r>
        <w:rPr>
          <w:rFonts w:ascii="Times New Roman" w:hAnsi="Times New Roman" w:cs="Times New Roman"/>
          <w:i/>
          <w:iCs/>
          <w:sz w:val="24"/>
          <w:szCs w:val="24"/>
        </w:rPr>
        <w:t>L. J.</w:t>
      </w:r>
      <w:r>
        <w:rPr>
          <w:rFonts w:ascii="Times New Roman" w:hAnsi="Times New Roman" w:cs="Times New Roman"/>
          <w:sz w:val="24"/>
          <w:szCs w:val="24"/>
        </w:rPr>
        <w:t xml:space="preserve"> 1397-1437 (1989).</w:t>
      </w:r>
    </w:p>
    <w:p w14:paraId="451D4F76" w14:textId="77777777" w:rsidR="00BB04C7" w:rsidRDefault="00BB04C7">
      <w:pPr>
        <w:widowControl/>
        <w:rPr>
          <w:rFonts w:ascii="Times New Roman" w:hAnsi="Times New Roman" w:cs="Times New Roman"/>
          <w:sz w:val="24"/>
          <w:szCs w:val="24"/>
        </w:rPr>
      </w:pPr>
    </w:p>
    <w:p w14:paraId="107E2C93"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"Evaluating "Deregulation" of Commercial Air Travel: False Dichotomization, Untenable</w:t>
      </w:r>
    </w:p>
    <w:p w14:paraId="5380BA8C"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Theories, and Unimplemented Premises," 46 </w:t>
      </w:r>
      <w:r>
        <w:rPr>
          <w:rFonts w:ascii="Times New Roman" w:hAnsi="Times New Roman" w:cs="Times New Roman"/>
          <w:i/>
          <w:iCs/>
          <w:sz w:val="24"/>
          <w:szCs w:val="24"/>
        </w:rPr>
        <w:t>Wash. &amp; Lee L. Rev.</w:t>
      </w:r>
      <w:r>
        <w:rPr>
          <w:rFonts w:ascii="Times New Roman" w:hAnsi="Times New Roman" w:cs="Times New Roman"/>
          <w:sz w:val="24"/>
          <w:szCs w:val="24"/>
        </w:rPr>
        <w:t xml:space="preserve"> 109-150 (1989).</w:t>
      </w:r>
    </w:p>
    <w:p w14:paraId="0C818114" w14:textId="77777777" w:rsidR="00BB04C7" w:rsidRDefault="00BB04C7">
      <w:pPr>
        <w:widowControl/>
        <w:rPr>
          <w:rFonts w:ascii="Times New Roman" w:hAnsi="Times New Roman" w:cs="Times New Roman"/>
          <w:sz w:val="24"/>
          <w:szCs w:val="24"/>
        </w:rPr>
      </w:pPr>
    </w:p>
    <w:p w14:paraId="5F41852D"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"How to Assess the Impact of Antitrust on the American Economy: Examining History</w:t>
      </w:r>
    </w:p>
    <w:p w14:paraId="6F9EEFED"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or Theorizing," 74 </w:t>
      </w:r>
      <w:r>
        <w:rPr>
          <w:rFonts w:ascii="Times New Roman" w:hAnsi="Times New Roman" w:cs="Times New Roman"/>
          <w:i/>
          <w:iCs/>
          <w:sz w:val="24"/>
          <w:szCs w:val="24"/>
        </w:rPr>
        <w:t>Iowa Law Review</w:t>
      </w:r>
      <w:r>
        <w:rPr>
          <w:rFonts w:ascii="Times New Roman" w:hAnsi="Times New Roman" w:cs="Times New Roman"/>
          <w:sz w:val="24"/>
          <w:szCs w:val="24"/>
        </w:rPr>
        <w:t xml:space="preserve"> 1175-1217 (1989).</w:t>
      </w:r>
    </w:p>
    <w:p w14:paraId="3F675C78"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B534DB8"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w:t>
      </w:r>
      <w:bookmarkStart w:id="0" w:name="_Hlk532894513"/>
      <w:r>
        <w:rPr>
          <w:rFonts w:ascii="Times New Roman" w:hAnsi="Times New Roman" w:cs="Times New Roman"/>
          <w:sz w:val="24"/>
          <w:szCs w:val="24"/>
        </w:rPr>
        <w:t xml:space="preserve">The Content of the Hollow Core of Antitrust:  The </w:t>
      </w:r>
      <w:r>
        <w:rPr>
          <w:rFonts w:ascii="Times New Roman" w:hAnsi="Times New Roman" w:cs="Times New Roman"/>
          <w:sz w:val="24"/>
          <w:szCs w:val="24"/>
          <w:u w:val="single"/>
        </w:rPr>
        <w:t>Chicago Board of Trade</w:t>
      </w:r>
      <w:r>
        <w:rPr>
          <w:rFonts w:ascii="Times New Roman" w:hAnsi="Times New Roman" w:cs="Times New Roman"/>
          <w:sz w:val="24"/>
          <w:szCs w:val="24"/>
        </w:rPr>
        <w:t xml:space="preserve"> Case and</w:t>
      </w:r>
    </w:p>
    <w:p w14:paraId="45D97BC9" w14:textId="77777777" w:rsidR="00BB04C7" w:rsidRDefault="00BB04C7">
      <w:pPr>
        <w:widowControl/>
        <w:rPr>
          <w:rFonts w:ascii="Times New Roman" w:hAnsi="Times New Roman" w:cs="Times New Roman"/>
          <w:i/>
          <w:iCs/>
          <w:sz w:val="24"/>
          <w:szCs w:val="24"/>
        </w:rPr>
      </w:pPr>
      <w:r>
        <w:rPr>
          <w:rFonts w:ascii="Times New Roman" w:hAnsi="Times New Roman" w:cs="Times New Roman"/>
          <w:sz w:val="24"/>
          <w:szCs w:val="24"/>
        </w:rPr>
        <w:t xml:space="preserve">the Meaning of the "Rule of Reason" in Restraint of Trade Analysis," 15 </w:t>
      </w:r>
      <w:r>
        <w:rPr>
          <w:rFonts w:ascii="Times New Roman" w:hAnsi="Times New Roman" w:cs="Times New Roman"/>
          <w:i/>
          <w:iCs/>
          <w:sz w:val="24"/>
          <w:szCs w:val="24"/>
        </w:rPr>
        <w:t>Research in</w:t>
      </w:r>
    </w:p>
    <w:p w14:paraId="436EB63F" w14:textId="77777777" w:rsidR="00BB04C7" w:rsidRDefault="00BB04C7">
      <w:pPr>
        <w:widowControl/>
        <w:rPr>
          <w:rFonts w:ascii="Times New Roman" w:hAnsi="Times New Roman" w:cs="Times New Roman"/>
          <w:sz w:val="24"/>
          <w:szCs w:val="24"/>
        </w:rPr>
      </w:pPr>
      <w:r>
        <w:rPr>
          <w:rFonts w:ascii="Times New Roman" w:hAnsi="Times New Roman" w:cs="Times New Roman"/>
          <w:i/>
          <w:iCs/>
          <w:sz w:val="24"/>
          <w:szCs w:val="24"/>
        </w:rPr>
        <w:t>Law and Economics</w:t>
      </w:r>
      <w:r>
        <w:rPr>
          <w:rFonts w:ascii="Times New Roman" w:hAnsi="Times New Roman" w:cs="Times New Roman"/>
          <w:sz w:val="24"/>
          <w:szCs w:val="24"/>
        </w:rPr>
        <w:t xml:space="preserve"> 1-88 (1992) </w:t>
      </w:r>
      <w:bookmarkEnd w:id="0"/>
      <w:r>
        <w:rPr>
          <w:rFonts w:ascii="Times New Roman" w:hAnsi="Times New Roman" w:cs="Times New Roman"/>
          <w:sz w:val="24"/>
          <w:szCs w:val="24"/>
        </w:rPr>
        <w:t xml:space="preserve">excerpt reprinted in A. Gavil, ed., </w:t>
      </w:r>
      <w:r>
        <w:rPr>
          <w:rFonts w:ascii="Times New Roman" w:hAnsi="Times New Roman" w:cs="Times New Roman"/>
          <w:i/>
          <w:iCs/>
          <w:sz w:val="24"/>
          <w:szCs w:val="24"/>
        </w:rPr>
        <w:t>An Antitrust Anthology</w:t>
      </w:r>
      <w:r>
        <w:rPr>
          <w:rFonts w:ascii="Times New Roman" w:hAnsi="Times New Roman" w:cs="Times New Roman"/>
          <w:sz w:val="24"/>
          <w:szCs w:val="24"/>
        </w:rPr>
        <w:t xml:space="preserve">, 121-132 (Anderson, 1996) </w:t>
      </w:r>
    </w:p>
    <w:p w14:paraId="09525BC4" w14:textId="77777777" w:rsidR="00BB04C7" w:rsidRDefault="00BB04C7">
      <w:pPr>
        <w:widowControl/>
        <w:rPr>
          <w:rFonts w:ascii="Times New Roman" w:hAnsi="Times New Roman" w:cs="Times New Roman"/>
          <w:sz w:val="24"/>
          <w:szCs w:val="24"/>
        </w:rPr>
      </w:pPr>
    </w:p>
    <w:p w14:paraId="37972F9E"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"The Evolving Duty of Mental Health Professionals to Third Parties: A Doctrinal and Institutional Examination," 17 </w:t>
      </w:r>
      <w:r>
        <w:rPr>
          <w:rFonts w:ascii="Times New Roman" w:hAnsi="Times New Roman" w:cs="Times New Roman"/>
          <w:i/>
          <w:iCs/>
          <w:sz w:val="24"/>
          <w:szCs w:val="24"/>
        </w:rPr>
        <w:t>International J. Law &amp; Psychiatry</w:t>
      </w:r>
      <w:r>
        <w:rPr>
          <w:rFonts w:ascii="Times New Roman" w:hAnsi="Times New Roman" w:cs="Times New Roman"/>
          <w:sz w:val="24"/>
          <w:szCs w:val="24"/>
        </w:rPr>
        <w:t xml:space="preserve"> 1-42 (1994)</w:t>
      </w:r>
    </w:p>
    <w:p w14:paraId="3E0A89D4" w14:textId="77777777" w:rsidR="00BB04C7" w:rsidRDefault="00BB04C7">
      <w:pPr>
        <w:widowControl/>
        <w:rPr>
          <w:rFonts w:ascii="Times New Roman" w:hAnsi="Times New Roman" w:cs="Times New Roman"/>
          <w:sz w:val="24"/>
          <w:szCs w:val="24"/>
        </w:rPr>
      </w:pPr>
    </w:p>
    <w:p w14:paraId="35566428"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“Antitrust Law, Student Athletes, and the NCAA: Limiting the Scope and Conduct of Private Economic Regulation,” (with Paul Olszowka) 1995</w:t>
      </w:r>
      <w:r>
        <w:rPr>
          <w:rFonts w:ascii="Times New Roman" w:hAnsi="Times New Roman" w:cs="Times New Roman"/>
          <w:i/>
          <w:iCs/>
          <w:sz w:val="24"/>
          <w:szCs w:val="24"/>
        </w:rPr>
        <w:t xml:space="preserve"> Wisconsin Law Rev.</w:t>
      </w:r>
      <w:r>
        <w:rPr>
          <w:rFonts w:ascii="Times New Roman" w:hAnsi="Times New Roman" w:cs="Times New Roman"/>
          <w:sz w:val="24"/>
          <w:szCs w:val="24"/>
        </w:rPr>
        <w:t xml:space="preserve"> 545-598</w:t>
      </w:r>
    </w:p>
    <w:p w14:paraId="4E4D19B6" w14:textId="77777777" w:rsidR="00BB04C7" w:rsidRDefault="00BB04C7">
      <w:pPr>
        <w:widowControl/>
        <w:rPr>
          <w:rFonts w:ascii="Times New Roman" w:hAnsi="Times New Roman" w:cs="Times New Roman"/>
          <w:sz w:val="24"/>
          <w:szCs w:val="24"/>
        </w:rPr>
      </w:pPr>
    </w:p>
    <w:p w14:paraId="7EE04A62"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“While Antitrust Was Out to Lunch: Lessons from the 1980s for the Next Century of Enforcement,” 48</w:t>
      </w:r>
      <w:r>
        <w:rPr>
          <w:rFonts w:ascii="Times New Roman" w:hAnsi="Times New Roman" w:cs="Times New Roman"/>
          <w:i/>
          <w:iCs/>
          <w:sz w:val="24"/>
          <w:szCs w:val="24"/>
        </w:rPr>
        <w:t xml:space="preserve"> SMU Law Review</w:t>
      </w:r>
      <w:r>
        <w:rPr>
          <w:rFonts w:ascii="Times New Roman" w:hAnsi="Times New Roman" w:cs="Times New Roman"/>
          <w:sz w:val="24"/>
          <w:szCs w:val="24"/>
        </w:rPr>
        <w:t xml:space="preserve"> 1881-1916 (1995)</w:t>
      </w:r>
    </w:p>
    <w:p w14:paraId="7D9287AF" w14:textId="77777777" w:rsidR="00BB04C7" w:rsidRDefault="00BB04C7">
      <w:pPr>
        <w:widowControl/>
        <w:rPr>
          <w:rFonts w:ascii="Times New Roman" w:hAnsi="Times New Roman" w:cs="Times New Roman"/>
          <w:sz w:val="24"/>
          <w:szCs w:val="24"/>
        </w:rPr>
      </w:pPr>
    </w:p>
    <w:p w14:paraId="796C4EF7"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“The Reconstruction of Legal-Economic Relations in Health Care: Achieving Workable Competition,” 8 </w:t>
      </w:r>
      <w:r>
        <w:rPr>
          <w:rFonts w:ascii="Times New Roman" w:hAnsi="Times New Roman" w:cs="Times New Roman"/>
          <w:i/>
          <w:iCs/>
          <w:sz w:val="24"/>
          <w:szCs w:val="24"/>
        </w:rPr>
        <w:t>Loyola Consumer Law Reporter</w:t>
      </w:r>
      <w:r>
        <w:rPr>
          <w:rFonts w:ascii="Times New Roman" w:hAnsi="Times New Roman" w:cs="Times New Roman"/>
          <w:sz w:val="24"/>
          <w:szCs w:val="24"/>
        </w:rPr>
        <w:t xml:space="preserve"> 153-166 (1995-96)</w:t>
      </w:r>
    </w:p>
    <w:p w14:paraId="4B1E4673" w14:textId="77777777" w:rsidR="00BB04C7" w:rsidRDefault="00BB04C7">
      <w:pPr>
        <w:widowControl/>
        <w:rPr>
          <w:rFonts w:ascii="Times New Roman" w:hAnsi="Times New Roman" w:cs="Times New Roman"/>
          <w:sz w:val="24"/>
          <w:szCs w:val="24"/>
        </w:rPr>
      </w:pPr>
    </w:p>
    <w:p w14:paraId="63819932"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“A Time to Return to Competition Goals in Banking Policy and Antitrust Enforcement: A Memorandum to the Antitrust Division,” 41 </w:t>
      </w:r>
      <w:r>
        <w:rPr>
          <w:rFonts w:ascii="Times New Roman" w:hAnsi="Times New Roman" w:cs="Times New Roman"/>
          <w:i/>
          <w:iCs/>
          <w:sz w:val="24"/>
          <w:szCs w:val="24"/>
        </w:rPr>
        <w:t>Antitrust Bulletin</w:t>
      </w:r>
      <w:r>
        <w:rPr>
          <w:rFonts w:ascii="Times New Roman" w:hAnsi="Times New Roman" w:cs="Times New Roman"/>
          <w:sz w:val="24"/>
          <w:szCs w:val="24"/>
        </w:rPr>
        <w:t xml:space="preserve"> 489-504 (1996)</w:t>
      </w:r>
    </w:p>
    <w:p w14:paraId="7DDEF0D2" w14:textId="77777777" w:rsidR="00BB04C7" w:rsidRDefault="00BB04C7">
      <w:pPr>
        <w:widowControl/>
        <w:rPr>
          <w:rFonts w:ascii="Times New Roman" w:hAnsi="Times New Roman" w:cs="Times New Roman"/>
          <w:sz w:val="24"/>
          <w:szCs w:val="24"/>
        </w:rPr>
      </w:pPr>
    </w:p>
    <w:p w14:paraId="6CC9AA70" w14:textId="77777777" w:rsidR="00BB04C7" w:rsidRDefault="00BB04C7">
      <w:pPr>
        <w:widowControl/>
        <w:rPr>
          <w:rFonts w:ascii="Times New Roman" w:hAnsi="Times New Roman" w:cs="Times New Roman"/>
          <w:sz w:val="24"/>
          <w:szCs w:val="24"/>
        </w:rPr>
      </w:pPr>
      <w:r>
        <w:rPr>
          <w:rFonts w:ascii="Times New Roman" w:hAnsi="Times New Roman" w:cs="Times New Roman"/>
          <w:i/>
          <w:iCs/>
          <w:sz w:val="24"/>
          <w:szCs w:val="24"/>
        </w:rPr>
        <w:lastRenderedPageBreak/>
        <w:t>“</w:t>
      </w:r>
      <w:r>
        <w:rPr>
          <w:rFonts w:ascii="Times New Roman" w:hAnsi="Times New Roman" w:cs="Times New Roman"/>
          <w:sz w:val="24"/>
          <w:szCs w:val="24"/>
        </w:rPr>
        <w:t xml:space="preserve">Director and Levi After 40 Years: The Anti-Antitrust Agenda Revisited,” </w:t>
      </w:r>
      <w:r>
        <w:rPr>
          <w:rFonts w:ascii="Times New Roman" w:hAnsi="Times New Roman" w:cs="Times New Roman"/>
          <w:i/>
          <w:iCs/>
          <w:sz w:val="24"/>
          <w:szCs w:val="24"/>
        </w:rPr>
        <w:t xml:space="preserve">17 Mississippi College Law Review </w:t>
      </w:r>
      <w:r>
        <w:rPr>
          <w:rFonts w:ascii="Times New Roman" w:hAnsi="Times New Roman" w:cs="Times New Roman"/>
          <w:sz w:val="24"/>
          <w:szCs w:val="24"/>
        </w:rPr>
        <w:t>37-42 (1996)</w:t>
      </w:r>
    </w:p>
    <w:p w14:paraId="0F9C7829" w14:textId="77777777" w:rsidR="00BB04C7" w:rsidRDefault="00BB04C7">
      <w:pPr>
        <w:widowControl/>
        <w:rPr>
          <w:rFonts w:ascii="Times New Roman" w:hAnsi="Times New Roman" w:cs="Times New Roman"/>
          <w:sz w:val="24"/>
          <w:szCs w:val="24"/>
        </w:rPr>
      </w:pPr>
    </w:p>
    <w:p w14:paraId="00BA7EE9" w14:textId="77777777" w:rsidR="00BB04C7" w:rsidRDefault="00BB04C7">
      <w:pPr>
        <w:widowControl/>
        <w:rPr>
          <w:rFonts w:ascii="Times New Roman" w:hAnsi="Times New Roman" w:cs="Times New Roman"/>
          <w:b/>
          <w:bCs/>
          <w:sz w:val="24"/>
          <w:szCs w:val="24"/>
        </w:rPr>
      </w:pPr>
      <w:r>
        <w:rPr>
          <w:rFonts w:ascii="Times New Roman" w:hAnsi="Times New Roman" w:cs="Times New Roman"/>
          <w:sz w:val="24"/>
          <w:szCs w:val="24"/>
        </w:rPr>
        <w:t>“The So-Called Global Tobacco Settlement: Its Implications for Public Health and Public Policy—An Executive Summary of a Conference at the University of Wisconsin Law School,”</w:t>
      </w:r>
    </w:p>
    <w:p w14:paraId="0DA36519"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22 </w:t>
      </w:r>
      <w:r>
        <w:rPr>
          <w:rFonts w:ascii="Times New Roman" w:hAnsi="Times New Roman" w:cs="Times New Roman"/>
          <w:i/>
          <w:iCs/>
          <w:sz w:val="24"/>
          <w:szCs w:val="24"/>
        </w:rPr>
        <w:t>University of Southern Illinois Law Review 705-724</w:t>
      </w:r>
      <w:r>
        <w:rPr>
          <w:rFonts w:ascii="Times New Roman" w:hAnsi="Times New Roman" w:cs="Times New Roman"/>
          <w:sz w:val="24"/>
          <w:szCs w:val="24"/>
        </w:rPr>
        <w:t xml:space="preserve"> (1998) (with Galanter and </w:t>
      </w:r>
      <w:proofErr w:type="spellStart"/>
      <w:r>
        <w:rPr>
          <w:rFonts w:ascii="Times New Roman" w:hAnsi="Times New Roman" w:cs="Times New Roman"/>
          <w:sz w:val="24"/>
          <w:szCs w:val="24"/>
        </w:rPr>
        <w:t>Thain</w:t>
      </w:r>
      <w:proofErr w:type="spellEnd"/>
      <w:r>
        <w:rPr>
          <w:rFonts w:ascii="Times New Roman" w:hAnsi="Times New Roman" w:cs="Times New Roman"/>
          <w:sz w:val="24"/>
          <w:szCs w:val="24"/>
        </w:rPr>
        <w:t>)</w:t>
      </w:r>
    </w:p>
    <w:p w14:paraId="506A2941" w14:textId="77777777" w:rsidR="00BB04C7" w:rsidRDefault="00BB04C7">
      <w:pPr>
        <w:widowControl/>
        <w:rPr>
          <w:rFonts w:ascii="Times New Roman" w:hAnsi="Times New Roman" w:cs="Times New Roman"/>
          <w:sz w:val="24"/>
          <w:szCs w:val="24"/>
        </w:rPr>
      </w:pPr>
    </w:p>
    <w:p w14:paraId="13BD784C"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“Rule of reason in antitrust,” </w:t>
      </w:r>
      <w:r>
        <w:rPr>
          <w:rFonts w:ascii="Times New Roman" w:hAnsi="Times New Roman" w:cs="Times New Roman"/>
          <w:i/>
          <w:iCs/>
          <w:sz w:val="24"/>
          <w:szCs w:val="24"/>
        </w:rPr>
        <w:t xml:space="preserve">The New Palgrave Dictionary of Economics and the Law </w:t>
      </w:r>
      <w:r>
        <w:rPr>
          <w:rFonts w:ascii="Times New Roman" w:hAnsi="Times New Roman" w:cs="Times New Roman"/>
          <w:sz w:val="24"/>
          <w:szCs w:val="24"/>
        </w:rPr>
        <w:t>(1998)</w:t>
      </w:r>
    </w:p>
    <w:p w14:paraId="66BCB6F3" w14:textId="77777777" w:rsidR="00BB04C7" w:rsidRDefault="00BB04C7">
      <w:pPr>
        <w:widowControl/>
        <w:rPr>
          <w:rFonts w:ascii="Times New Roman" w:hAnsi="Times New Roman" w:cs="Times New Roman"/>
          <w:sz w:val="24"/>
          <w:szCs w:val="24"/>
        </w:rPr>
      </w:pPr>
    </w:p>
    <w:p w14:paraId="70C38315"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“Remedying the Microsoft Monopoly: Monopoly, the Rights of Buyers, and the Enclosure Movement in Intellectual Property,” </w:t>
      </w:r>
      <w:r w:rsidR="00693BFB">
        <w:rPr>
          <w:rFonts w:ascii="Times New Roman" w:hAnsi="Times New Roman" w:cs="Times New Roman"/>
          <w:sz w:val="24"/>
          <w:szCs w:val="24"/>
        </w:rPr>
        <w:t>4</w:t>
      </w:r>
      <w:r>
        <w:rPr>
          <w:rFonts w:ascii="Times New Roman" w:hAnsi="Times New Roman" w:cs="Times New Roman"/>
          <w:sz w:val="24"/>
          <w:szCs w:val="24"/>
        </w:rPr>
        <w:t xml:space="preserve">4 </w:t>
      </w:r>
      <w:r>
        <w:rPr>
          <w:rFonts w:ascii="Times New Roman" w:hAnsi="Times New Roman" w:cs="Times New Roman"/>
          <w:i/>
          <w:iCs/>
          <w:sz w:val="24"/>
          <w:szCs w:val="24"/>
        </w:rPr>
        <w:t>The Antitrust Bulletin</w:t>
      </w:r>
      <w:r>
        <w:rPr>
          <w:rFonts w:ascii="Times New Roman" w:hAnsi="Times New Roman" w:cs="Times New Roman"/>
          <w:sz w:val="24"/>
          <w:szCs w:val="24"/>
        </w:rPr>
        <w:t xml:space="preserve"> 577-618 (1999)</w:t>
      </w:r>
    </w:p>
    <w:p w14:paraId="1788B1AB" w14:textId="77777777" w:rsidR="00BB04C7" w:rsidRDefault="00BB04C7">
      <w:pPr>
        <w:widowControl/>
        <w:rPr>
          <w:rFonts w:ascii="Times New Roman" w:hAnsi="Times New Roman" w:cs="Times New Roman"/>
          <w:sz w:val="24"/>
          <w:szCs w:val="24"/>
        </w:rPr>
      </w:pPr>
    </w:p>
    <w:p w14:paraId="7214BC78" w14:textId="77777777" w:rsidR="00BB04C7" w:rsidRDefault="00BB04C7">
      <w:pPr>
        <w:widowControl/>
        <w:rPr>
          <w:rFonts w:ascii="Times New Roman" w:hAnsi="Times New Roman" w:cs="Times New Roman"/>
          <w:sz w:val="24"/>
          <w:szCs w:val="24"/>
        </w:rPr>
      </w:pPr>
      <w:bookmarkStart w:id="1" w:name="_Hlk505848199"/>
      <w:r>
        <w:rPr>
          <w:rFonts w:ascii="Times New Roman" w:hAnsi="Times New Roman" w:cs="Times New Roman"/>
          <w:sz w:val="24"/>
          <w:szCs w:val="24"/>
        </w:rPr>
        <w:t xml:space="preserve">“The Per Se Legality of Some Naked Restraints: A [Re]Conceptualization of the Antitrust Analysis of Cartelistic Organizations,” </w:t>
      </w:r>
      <w:r w:rsidR="00693BFB">
        <w:rPr>
          <w:rFonts w:ascii="Times New Roman" w:hAnsi="Times New Roman" w:cs="Times New Roman"/>
          <w:sz w:val="24"/>
          <w:szCs w:val="24"/>
        </w:rPr>
        <w:t>5</w:t>
      </w:r>
      <w:r>
        <w:rPr>
          <w:rFonts w:ascii="Times New Roman" w:hAnsi="Times New Roman" w:cs="Times New Roman"/>
          <w:sz w:val="24"/>
          <w:szCs w:val="24"/>
        </w:rPr>
        <w:t xml:space="preserve">5 </w:t>
      </w:r>
      <w:r>
        <w:rPr>
          <w:rFonts w:ascii="Times New Roman" w:hAnsi="Times New Roman" w:cs="Times New Roman"/>
          <w:i/>
          <w:iCs/>
          <w:sz w:val="24"/>
          <w:szCs w:val="24"/>
        </w:rPr>
        <w:t xml:space="preserve">Antitrust Bulletin </w:t>
      </w:r>
      <w:r>
        <w:rPr>
          <w:rFonts w:ascii="Times New Roman" w:hAnsi="Times New Roman" w:cs="Times New Roman"/>
          <w:sz w:val="24"/>
          <w:szCs w:val="24"/>
        </w:rPr>
        <w:t>349-435 (2000)</w:t>
      </w:r>
      <w:r w:rsidR="00693BFB">
        <w:rPr>
          <w:rFonts w:ascii="Times New Roman" w:hAnsi="Times New Roman" w:cs="Times New Roman"/>
          <w:sz w:val="24"/>
          <w:szCs w:val="24"/>
        </w:rPr>
        <w:t xml:space="preserve"> </w:t>
      </w:r>
      <w:r>
        <w:rPr>
          <w:rFonts w:ascii="Times New Roman" w:hAnsi="Times New Roman" w:cs="Times New Roman"/>
          <w:sz w:val="24"/>
          <w:szCs w:val="24"/>
        </w:rPr>
        <w:t>(with Bette Roth)</w:t>
      </w:r>
    </w:p>
    <w:bookmarkEnd w:id="1"/>
    <w:p w14:paraId="208F2F26" w14:textId="77777777" w:rsidR="00BB04C7" w:rsidRDefault="00BB04C7">
      <w:pPr>
        <w:widowControl/>
        <w:rPr>
          <w:rFonts w:ascii="Times New Roman" w:hAnsi="Times New Roman" w:cs="Times New Roman"/>
          <w:sz w:val="24"/>
          <w:szCs w:val="24"/>
        </w:rPr>
      </w:pPr>
    </w:p>
    <w:p w14:paraId="3010797B"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“Concentration and the Destruction of Competition in Agricultural Markets: The Case for Change in Public Policy,” 2000 </w:t>
      </w:r>
      <w:r>
        <w:rPr>
          <w:rFonts w:ascii="Times New Roman" w:hAnsi="Times New Roman" w:cs="Times New Roman"/>
          <w:i/>
          <w:iCs/>
          <w:sz w:val="24"/>
          <w:szCs w:val="24"/>
        </w:rPr>
        <w:t>Wis L. Rev</w:t>
      </w:r>
      <w:r>
        <w:rPr>
          <w:rFonts w:ascii="Times New Roman" w:hAnsi="Times New Roman" w:cs="Times New Roman"/>
          <w:sz w:val="24"/>
          <w:szCs w:val="24"/>
        </w:rPr>
        <w:t>. 531-546</w:t>
      </w:r>
    </w:p>
    <w:p w14:paraId="031131C3" w14:textId="77777777" w:rsidR="00BB04C7" w:rsidRDefault="00BB04C7">
      <w:pPr>
        <w:widowControl/>
        <w:rPr>
          <w:rFonts w:ascii="Times New Roman" w:hAnsi="Times New Roman" w:cs="Times New Roman"/>
          <w:sz w:val="24"/>
          <w:szCs w:val="24"/>
        </w:rPr>
      </w:pPr>
    </w:p>
    <w:p w14:paraId="45AEC3A8"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“The Competitive Dynamics of Distribution Restraints: The Efficiency Hypothesis Versus the Rent Seeking, Strategic Alternatives,” 69 </w:t>
      </w:r>
      <w:r>
        <w:rPr>
          <w:rFonts w:ascii="Times New Roman" w:hAnsi="Times New Roman" w:cs="Times New Roman"/>
          <w:i/>
          <w:iCs/>
          <w:sz w:val="24"/>
          <w:szCs w:val="24"/>
        </w:rPr>
        <w:t>Antitrust Law Journal</w:t>
      </w:r>
      <w:r>
        <w:rPr>
          <w:rFonts w:ascii="Times New Roman" w:hAnsi="Times New Roman" w:cs="Times New Roman"/>
          <w:sz w:val="24"/>
          <w:szCs w:val="24"/>
        </w:rPr>
        <w:t xml:space="preserve"> 569-609 (2001)  reprinted in </w:t>
      </w:r>
      <w:r>
        <w:rPr>
          <w:rFonts w:ascii="Times New Roman" w:hAnsi="Times New Roman" w:cs="Times New Roman"/>
          <w:i/>
          <w:iCs/>
          <w:sz w:val="24"/>
          <w:szCs w:val="24"/>
        </w:rPr>
        <w:t>The Library of Essays on Antitrust and Competition Law</w:t>
      </w:r>
      <w:r>
        <w:rPr>
          <w:rFonts w:ascii="Times New Roman" w:hAnsi="Times New Roman" w:cs="Times New Roman"/>
          <w:sz w:val="24"/>
          <w:szCs w:val="24"/>
        </w:rPr>
        <w:t xml:space="preserve"> (Sandra Marco </w:t>
      </w:r>
      <w:proofErr w:type="spellStart"/>
      <w:r>
        <w:rPr>
          <w:rFonts w:ascii="Times New Roman" w:hAnsi="Times New Roman" w:cs="Times New Roman"/>
          <w:sz w:val="24"/>
          <w:szCs w:val="24"/>
        </w:rPr>
        <w:t>Colino</w:t>
      </w:r>
      <w:proofErr w:type="spellEnd"/>
      <w:r>
        <w:rPr>
          <w:rFonts w:ascii="Times New Roman" w:hAnsi="Times New Roman" w:cs="Times New Roman"/>
          <w:sz w:val="24"/>
          <w:szCs w:val="24"/>
        </w:rPr>
        <w:t xml:space="preserve">, ed) </w:t>
      </w:r>
      <w:r w:rsidR="002F2422">
        <w:rPr>
          <w:rFonts w:ascii="Times New Roman" w:hAnsi="Times New Roman" w:cs="Times New Roman"/>
          <w:sz w:val="24"/>
          <w:szCs w:val="24"/>
        </w:rPr>
        <w:t>(</w:t>
      </w:r>
      <w:r>
        <w:rPr>
          <w:rFonts w:ascii="Times New Roman" w:hAnsi="Times New Roman" w:cs="Times New Roman"/>
          <w:sz w:val="24"/>
          <w:szCs w:val="24"/>
        </w:rPr>
        <w:t>2012</w:t>
      </w:r>
      <w:r w:rsidR="002F2422">
        <w:rPr>
          <w:rFonts w:ascii="Times New Roman" w:hAnsi="Times New Roman" w:cs="Times New Roman"/>
          <w:sz w:val="24"/>
          <w:szCs w:val="24"/>
        </w:rPr>
        <w:t>)</w:t>
      </w:r>
    </w:p>
    <w:p w14:paraId="5C94D840" w14:textId="77777777" w:rsidR="00BB04C7" w:rsidRDefault="00BB04C7">
      <w:pPr>
        <w:widowControl/>
        <w:rPr>
          <w:rFonts w:ascii="Times New Roman" w:hAnsi="Times New Roman" w:cs="Times New Roman"/>
          <w:sz w:val="24"/>
          <w:szCs w:val="24"/>
        </w:rPr>
      </w:pPr>
    </w:p>
    <w:p w14:paraId="55390663"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 “The Competitive Dynamics of Distribution Restraints: Efficiency Versus Rent Seeking,” </w:t>
      </w:r>
      <w:proofErr w:type="spellStart"/>
      <w:r>
        <w:rPr>
          <w:rFonts w:ascii="Times New Roman" w:hAnsi="Times New Roman" w:cs="Times New Roman"/>
          <w:smallCaps/>
          <w:sz w:val="24"/>
          <w:szCs w:val="24"/>
        </w:rPr>
        <w:t>Cucinotta</w:t>
      </w:r>
      <w:proofErr w:type="spellEnd"/>
      <w:r>
        <w:rPr>
          <w:rFonts w:ascii="Times New Roman" w:hAnsi="Times New Roman" w:cs="Times New Roman"/>
          <w:smallCaps/>
          <w:sz w:val="24"/>
          <w:szCs w:val="24"/>
        </w:rPr>
        <w:t xml:space="preserve">, </w:t>
      </w:r>
      <w:proofErr w:type="spellStart"/>
      <w:r>
        <w:rPr>
          <w:rFonts w:ascii="Times New Roman" w:hAnsi="Times New Roman" w:cs="Times New Roman"/>
          <w:smallCaps/>
          <w:sz w:val="24"/>
          <w:szCs w:val="24"/>
        </w:rPr>
        <w:t>Pardolesi</w:t>
      </w:r>
      <w:proofErr w:type="spellEnd"/>
      <w:r>
        <w:rPr>
          <w:rFonts w:ascii="Times New Roman" w:hAnsi="Times New Roman" w:cs="Times New Roman"/>
          <w:smallCaps/>
          <w:sz w:val="24"/>
          <w:szCs w:val="24"/>
        </w:rPr>
        <w:t xml:space="preserve">, &amp; Van den Bergh, eds., Post-Chicago Developments in Antitrust </w:t>
      </w:r>
      <w:r>
        <w:rPr>
          <w:rFonts w:ascii="Times New Roman" w:hAnsi="Times New Roman" w:cs="Times New Roman"/>
          <w:sz w:val="24"/>
          <w:szCs w:val="24"/>
        </w:rPr>
        <w:t xml:space="preserve">(2002), 280-295 (a short version of the article in 69 </w:t>
      </w:r>
      <w:r>
        <w:rPr>
          <w:rFonts w:ascii="Times New Roman" w:hAnsi="Times New Roman" w:cs="Times New Roman"/>
          <w:i/>
          <w:iCs/>
          <w:sz w:val="24"/>
          <w:szCs w:val="24"/>
        </w:rPr>
        <w:t>Antitrust L. Journal</w:t>
      </w:r>
      <w:r>
        <w:rPr>
          <w:rFonts w:ascii="Times New Roman" w:hAnsi="Times New Roman" w:cs="Times New Roman"/>
          <w:sz w:val="24"/>
          <w:szCs w:val="24"/>
        </w:rPr>
        <w:t>)</w:t>
      </w:r>
    </w:p>
    <w:p w14:paraId="07B6D677" w14:textId="77777777" w:rsidR="00BB04C7" w:rsidRDefault="00BB04C7">
      <w:pPr>
        <w:widowControl/>
        <w:rPr>
          <w:rFonts w:ascii="Times New Roman" w:hAnsi="Times New Roman" w:cs="Times New Roman"/>
          <w:sz w:val="24"/>
          <w:szCs w:val="24"/>
        </w:rPr>
      </w:pPr>
    </w:p>
    <w:p w14:paraId="0C4E462F"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“The 2002 Senate Farm Bill: The Ban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Packer Ownership of Livestock,” 7 </w:t>
      </w:r>
      <w:r>
        <w:rPr>
          <w:rFonts w:ascii="Times New Roman" w:hAnsi="Times New Roman" w:cs="Times New Roman"/>
          <w:i/>
          <w:iCs/>
          <w:sz w:val="24"/>
          <w:szCs w:val="24"/>
        </w:rPr>
        <w:t>Drake Journal of Agricultural Law</w:t>
      </w:r>
      <w:r>
        <w:rPr>
          <w:rFonts w:ascii="Times New Roman" w:hAnsi="Times New Roman" w:cs="Times New Roman"/>
          <w:sz w:val="24"/>
          <w:szCs w:val="24"/>
        </w:rPr>
        <w:t xml:space="preserve"> 267-304 (2002)(with Roger McEowen and Neil </w:t>
      </w:r>
      <w:proofErr w:type="spellStart"/>
      <w:r>
        <w:rPr>
          <w:rFonts w:ascii="Times New Roman" w:hAnsi="Times New Roman" w:cs="Times New Roman"/>
          <w:sz w:val="24"/>
          <w:szCs w:val="24"/>
        </w:rPr>
        <w:t>Harl</w:t>
      </w:r>
      <w:proofErr w:type="spellEnd"/>
      <w:r>
        <w:rPr>
          <w:rFonts w:ascii="Times New Roman" w:hAnsi="Times New Roman" w:cs="Times New Roman"/>
          <w:sz w:val="24"/>
          <w:szCs w:val="24"/>
        </w:rPr>
        <w:t>)</w:t>
      </w:r>
    </w:p>
    <w:p w14:paraId="31E74055" w14:textId="77777777" w:rsidR="00BB04C7" w:rsidRDefault="00BB04C7">
      <w:pPr>
        <w:widowControl/>
        <w:rPr>
          <w:rFonts w:ascii="Times New Roman" w:hAnsi="Times New Roman" w:cs="Times New Roman"/>
          <w:sz w:val="24"/>
          <w:szCs w:val="24"/>
        </w:rPr>
      </w:pPr>
    </w:p>
    <w:p w14:paraId="0F9BCCC1"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Kahning</w:t>
      </w:r>
      <w:proofErr w:type="spellEnd"/>
      <w:r>
        <w:rPr>
          <w:rFonts w:ascii="Times New Roman" w:hAnsi="Times New Roman" w:cs="Times New Roman"/>
          <w:sz w:val="24"/>
          <w:szCs w:val="24"/>
        </w:rPr>
        <w:t xml:space="preserve"> the Court: How the Antitrust Establishment Obtained an Advisory Opinion Legalizing “Maximum” Price Fixing,” 34 </w:t>
      </w:r>
      <w:r>
        <w:rPr>
          <w:rFonts w:ascii="Times New Roman" w:hAnsi="Times New Roman" w:cs="Times New Roman"/>
          <w:i/>
          <w:iCs/>
          <w:sz w:val="24"/>
          <w:szCs w:val="24"/>
        </w:rPr>
        <w:t>University of Toledo Law Review</w:t>
      </w:r>
      <w:r>
        <w:rPr>
          <w:rFonts w:ascii="Times New Roman" w:hAnsi="Times New Roman" w:cs="Times New Roman"/>
          <w:sz w:val="24"/>
          <w:szCs w:val="24"/>
        </w:rPr>
        <w:t xml:space="preserve"> 241-307 (2003) (with David Hart)</w:t>
      </w:r>
    </w:p>
    <w:p w14:paraId="670AD3B7" w14:textId="77777777" w:rsidR="00BB04C7" w:rsidRDefault="00BB04C7">
      <w:pPr>
        <w:widowControl/>
        <w:rPr>
          <w:rFonts w:ascii="Times New Roman" w:hAnsi="Times New Roman" w:cs="Times New Roman"/>
          <w:sz w:val="24"/>
          <w:szCs w:val="24"/>
        </w:rPr>
      </w:pPr>
    </w:p>
    <w:p w14:paraId="2568F7E3"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“Transparency in Antitrust–Do What We Say and Not What We Do: Some Reflections on Professor Grime’s Quest,” 51 </w:t>
      </w:r>
      <w:r>
        <w:rPr>
          <w:rFonts w:ascii="Times New Roman" w:hAnsi="Times New Roman" w:cs="Times New Roman"/>
          <w:i/>
          <w:iCs/>
          <w:sz w:val="24"/>
          <w:szCs w:val="24"/>
        </w:rPr>
        <w:t xml:space="preserve">Buffalo Law Review </w:t>
      </w:r>
      <w:r>
        <w:rPr>
          <w:rFonts w:ascii="Times New Roman" w:hAnsi="Times New Roman" w:cs="Times New Roman"/>
          <w:sz w:val="24"/>
          <w:szCs w:val="24"/>
        </w:rPr>
        <w:t>1001-1015 (2003)</w:t>
      </w:r>
    </w:p>
    <w:p w14:paraId="46FA823A" w14:textId="77777777" w:rsidR="00BB04C7" w:rsidRDefault="00BB04C7">
      <w:pPr>
        <w:widowControl/>
        <w:rPr>
          <w:rFonts w:ascii="Times New Roman" w:hAnsi="Times New Roman" w:cs="Times New Roman"/>
          <w:sz w:val="24"/>
          <w:szCs w:val="24"/>
        </w:rPr>
      </w:pPr>
    </w:p>
    <w:p w14:paraId="1362BED8"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“Creating Workably Competitive Wholesale Markets in Energy: Necessary Conditions, Structure and Conduct,” 1 </w:t>
      </w:r>
      <w:r>
        <w:rPr>
          <w:rFonts w:ascii="Times New Roman" w:hAnsi="Times New Roman" w:cs="Times New Roman"/>
          <w:i/>
          <w:iCs/>
          <w:sz w:val="24"/>
          <w:szCs w:val="24"/>
        </w:rPr>
        <w:t xml:space="preserve">Environmental &amp; Energy Law &amp; Policy J. </w:t>
      </w:r>
      <w:r>
        <w:rPr>
          <w:rFonts w:ascii="Times New Roman" w:hAnsi="Times New Roman" w:cs="Times New Roman"/>
          <w:sz w:val="24"/>
          <w:szCs w:val="24"/>
        </w:rPr>
        <w:t>85-144 (2006).</w:t>
      </w:r>
    </w:p>
    <w:p w14:paraId="4E401ACB" w14:textId="77777777" w:rsidR="00BB04C7" w:rsidRDefault="00BB04C7">
      <w:pPr>
        <w:widowControl/>
        <w:rPr>
          <w:rFonts w:ascii="Times New Roman" w:hAnsi="Times New Roman" w:cs="Times New Roman"/>
          <w:sz w:val="24"/>
          <w:szCs w:val="24"/>
        </w:rPr>
      </w:pPr>
    </w:p>
    <w:p w14:paraId="0C50ABAD"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“The Transformation of Economic Regulation: Market Dynamics and Legal Lag–Comments on Professor Bush’s “Mission Creep”,” 2006 </w:t>
      </w:r>
      <w:r>
        <w:rPr>
          <w:rFonts w:ascii="Times New Roman" w:hAnsi="Times New Roman" w:cs="Times New Roman"/>
          <w:i/>
          <w:iCs/>
          <w:sz w:val="24"/>
          <w:szCs w:val="24"/>
        </w:rPr>
        <w:t>Utah L. Rev.</w:t>
      </w:r>
      <w:r>
        <w:rPr>
          <w:rFonts w:ascii="Times New Roman" w:hAnsi="Times New Roman" w:cs="Times New Roman"/>
          <w:sz w:val="24"/>
          <w:szCs w:val="24"/>
        </w:rPr>
        <w:t xml:space="preserve"> 663-677.</w:t>
      </w:r>
    </w:p>
    <w:p w14:paraId="0DD6BBBB" w14:textId="77777777" w:rsidR="00BB04C7" w:rsidRDefault="00BB04C7">
      <w:pPr>
        <w:widowControl/>
        <w:rPr>
          <w:rFonts w:ascii="Times New Roman" w:hAnsi="Times New Roman" w:cs="Times New Roman"/>
          <w:sz w:val="24"/>
          <w:szCs w:val="24"/>
        </w:rPr>
      </w:pPr>
    </w:p>
    <w:p w14:paraId="01ECAB09"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“Post-Sale Restraints via Patent Licensing: A “</w:t>
      </w:r>
      <w:proofErr w:type="spellStart"/>
      <w:r>
        <w:rPr>
          <w:rFonts w:ascii="Times New Roman" w:hAnsi="Times New Roman" w:cs="Times New Roman"/>
          <w:sz w:val="24"/>
          <w:szCs w:val="24"/>
        </w:rPr>
        <w:t>Seedcentric</w:t>
      </w:r>
      <w:proofErr w:type="spellEnd"/>
      <w:r>
        <w:rPr>
          <w:rFonts w:ascii="Times New Roman" w:hAnsi="Times New Roman" w:cs="Times New Roman"/>
          <w:sz w:val="24"/>
          <w:szCs w:val="24"/>
        </w:rPr>
        <w:t xml:space="preserve">” Perspective,” 16 </w:t>
      </w:r>
      <w:r>
        <w:rPr>
          <w:rFonts w:ascii="Times New Roman" w:hAnsi="Times New Roman" w:cs="Times New Roman"/>
          <w:i/>
          <w:iCs/>
          <w:sz w:val="24"/>
          <w:szCs w:val="24"/>
        </w:rPr>
        <w:t>Fordham Intel Prop. Media &amp; Entertainment L. J.</w:t>
      </w:r>
      <w:r>
        <w:rPr>
          <w:rFonts w:ascii="Times New Roman" w:hAnsi="Times New Roman" w:cs="Times New Roman"/>
          <w:sz w:val="24"/>
          <w:szCs w:val="24"/>
        </w:rPr>
        <w:t xml:space="preserve"> 1053-1080 (2006).</w:t>
      </w:r>
    </w:p>
    <w:p w14:paraId="6F6A314A" w14:textId="77777777" w:rsidR="00BB04C7" w:rsidRDefault="00BB04C7">
      <w:pPr>
        <w:widowControl/>
        <w:rPr>
          <w:rFonts w:ascii="Times New Roman" w:hAnsi="Times New Roman" w:cs="Times New Roman"/>
          <w:sz w:val="24"/>
          <w:szCs w:val="24"/>
        </w:rPr>
      </w:pPr>
    </w:p>
    <w:p w14:paraId="57F1C67D"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“Using </w:t>
      </w:r>
      <w:r>
        <w:rPr>
          <w:rFonts w:ascii="Times New Roman" w:hAnsi="Times New Roman" w:cs="Times New Roman"/>
          <w:i/>
          <w:iCs/>
          <w:sz w:val="24"/>
          <w:szCs w:val="24"/>
        </w:rPr>
        <w:t>Daghe</w:t>
      </w:r>
      <w:r>
        <w:rPr>
          <w:rFonts w:ascii="Times New Roman" w:hAnsi="Times New Roman" w:cs="Times New Roman"/>
          <w:sz w:val="24"/>
          <w:szCs w:val="24"/>
        </w:rPr>
        <w:t xml:space="preserve">r to Refine the Analysis of Mergers and Joint Ventures in Petroleum Industries and Beyond,” 19 </w:t>
      </w:r>
      <w:r>
        <w:rPr>
          <w:rFonts w:ascii="Times New Roman" w:hAnsi="Times New Roman" w:cs="Times New Roman"/>
          <w:i/>
          <w:iCs/>
          <w:sz w:val="24"/>
          <w:szCs w:val="24"/>
        </w:rPr>
        <w:t>Loyola Consumer L. Rev</w:t>
      </w:r>
      <w:r>
        <w:rPr>
          <w:rFonts w:ascii="Times New Roman" w:hAnsi="Times New Roman" w:cs="Times New Roman"/>
          <w:sz w:val="24"/>
          <w:szCs w:val="24"/>
        </w:rPr>
        <w:t>. 447-467 (2007)</w:t>
      </w:r>
    </w:p>
    <w:p w14:paraId="71589BD3" w14:textId="77777777" w:rsidR="00BB04C7" w:rsidRDefault="00BB04C7">
      <w:pPr>
        <w:widowControl/>
        <w:rPr>
          <w:rFonts w:ascii="Times New Roman" w:hAnsi="Times New Roman" w:cs="Times New Roman"/>
          <w:sz w:val="24"/>
          <w:szCs w:val="24"/>
        </w:rPr>
      </w:pPr>
    </w:p>
    <w:p w14:paraId="6F5ED580" w14:textId="77777777" w:rsidR="00BB04C7" w:rsidRDefault="00BB04C7">
      <w:pPr>
        <w:widowControl/>
        <w:rPr>
          <w:rFonts w:ascii="Times New Roman" w:hAnsi="Times New Roman" w:cs="Times New Roman"/>
          <w:sz w:val="24"/>
          <w:szCs w:val="24"/>
        </w:rPr>
      </w:pPr>
      <w:r>
        <w:rPr>
          <w:rFonts w:ascii="Times New Roman" w:hAnsi="Times New Roman" w:cs="Times New Roman"/>
          <w:i/>
          <w:iCs/>
          <w:sz w:val="24"/>
          <w:szCs w:val="24"/>
        </w:rPr>
        <w:t>“</w:t>
      </w:r>
      <w:r>
        <w:rPr>
          <w:rFonts w:ascii="Times New Roman" w:hAnsi="Times New Roman" w:cs="Times New Roman"/>
          <w:sz w:val="24"/>
          <w:szCs w:val="24"/>
        </w:rPr>
        <w:t xml:space="preserve">Rambling Through Economic Theory: </w:t>
      </w:r>
      <w:r>
        <w:rPr>
          <w:rFonts w:ascii="Times New Roman" w:hAnsi="Times New Roman" w:cs="Times New Roman"/>
          <w:i/>
          <w:iCs/>
          <w:sz w:val="24"/>
          <w:szCs w:val="24"/>
        </w:rPr>
        <w:t>Topco</w:t>
      </w:r>
      <w:r>
        <w:rPr>
          <w:rFonts w:ascii="Times New Roman" w:hAnsi="Times New Roman" w:cs="Times New Roman"/>
          <w:sz w:val="24"/>
          <w:szCs w:val="24"/>
        </w:rPr>
        <w:t xml:space="preserve">’s Closer Look,” in </w:t>
      </w:r>
      <w:r>
        <w:rPr>
          <w:rFonts w:ascii="Times New Roman" w:hAnsi="Times New Roman" w:cs="Times New Roman"/>
          <w:smallCaps/>
          <w:sz w:val="24"/>
          <w:szCs w:val="24"/>
        </w:rPr>
        <w:t xml:space="preserve">Antitrust Stories </w:t>
      </w:r>
      <w:r>
        <w:rPr>
          <w:rFonts w:ascii="Times New Roman" w:hAnsi="Times New Roman" w:cs="Times New Roman"/>
          <w:sz w:val="24"/>
          <w:szCs w:val="24"/>
        </w:rPr>
        <w:t>(2007)</w:t>
      </w:r>
      <w:r w:rsidR="004815C9">
        <w:rPr>
          <w:rFonts w:ascii="Times New Roman" w:hAnsi="Times New Roman" w:cs="Times New Roman"/>
          <w:sz w:val="24"/>
          <w:szCs w:val="24"/>
        </w:rPr>
        <w:t xml:space="preserve"> </w:t>
      </w:r>
      <w:r>
        <w:rPr>
          <w:rFonts w:ascii="Times New Roman" w:hAnsi="Times New Roman" w:cs="Times New Roman"/>
          <w:sz w:val="24"/>
          <w:szCs w:val="24"/>
        </w:rPr>
        <w:t>(Dan Crane, Eleanor Fox, eds) (with Harry First).</w:t>
      </w:r>
    </w:p>
    <w:p w14:paraId="2431866A" w14:textId="77777777" w:rsidR="00BB04C7" w:rsidRDefault="00BB04C7">
      <w:pPr>
        <w:widowControl/>
        <w:rPr>
          <w:rFonts w:ascii="Times New Roman" w:hAnsi="Times New Roman" w:cs="Times New Roman"/>
          <w:sz w:val="24"/>
          <w:szCs w:val="24"/>
        </w:rPr>
      </w:pPr>
    </w:p>
    <w:p w14:paraId="1AFE4E2D"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“Professor Leslie’s Reluctant Embrace of Patent Fraud Victims: Reflections on Patent Fraud, Compensation, and Deterrence: The Role of Consumers in Walker Process Litigation,” 13 </w:t>
      </w:r>
      <w:r>
        <w:rPr>
          <w:rFonts w:ascii="Times New Roman" w:hAnsi="Times New Roman" w:cs="Times New Roman"/>
          <w:i/>
          <w:iCs/>
          <w:sz w:val="24"/>
          <w:szCs w:val="24"/>
        </w:rPr>
        <w:t>Southwestern J. L. &amp; Trade in the Americas</w:t>
      </w:r>
      <w:r>
        <w:rPr>
          <w:rFonts w:ascii="Times New Roman" w:hAnsi="Times New Roman" w:cs="Times New Roman"/>
          <w:sz w:val="24"/>
          <w:szCs w:val="24"/>
        </w:rPr>
        <w:t xml:space="preserve"> 313-324 (2007)</w:t>
      </w:r>
    </w:p>
    <w:p w14:paraId="2909DAA2" w14:textId="77777777" w:rsidR="00BB04C7" w:rsidRDefault="00BB04C7">
      <w:pPr>
        <w:widowControl/>
        <w:rPr>
          <w:rFonts w:ascii="Times New Roman" w:hAnsi="Times New Roman" w:cs="Times New Roman"/>
          <w:sz w:val="24"/>
          <w:szCs w:val="24"/>
        </w:rPr>
      </w:pPr>
    </w:p>
    <w:p w14:paraId="7A153ADC"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“The Prospects and Limits of Anti-Trust and Competitive-Market Strategies” in </w:t>
      </w:r>
      <w:r>
        <w:rPr>
          <w:rFonts w:ascii="Times New Roman" w:hAnsi="Times New Roman" w:cs="Times New Roman"/>
          <w:smallCaps/>
          <w:sz w:val="24"/>
          <w:szCs w:val="24"/>
        </w:rPr>
        <w:t>Food and the Mid-Level Farm</w:t>
      </w:r>
      <w:r>
        <w:rPr>
          <w:rFonts w:ascii="Times New Roman" w:hAnsi="Times New Roman" w:cs="Times New Roman"/>
          <w:sz w:val="24"/>
          <w:szCs w:val="24"/>
        </w:rPr>
        <w:t xml:space="preserve">:  </w:t>
      </w:r>
      <w:r>
        <w:rPr>
          <w:rFonts w:ascii="Times New Roman" w:hAnsi="Times New Roman" w:cs="Times New Roman"/>
          <w:smallCaps/>
          <w:sz w:val="24"/>
          <w:szCs w:val="24"/>
        </w:rPr>
        <w:t xml:space="preserve">Renewing Agriculture-of-the Middle </w:t>
      </w:r>
      <w:r>
        <w:rPr>
          <w:rFonts w:ascii="Times New Roman" w:hAnsi="Times New Roman" w:cs="Times New Roman"/>
          <w:sz w:val="24"/>
          <w:szCs w:val="24"/>
        </w:rPr>
        <w:t xml:space="preserve">(Thomas A </w:t>
      </w:r>
      <w:proofErr w:type="spellStart"/>
      <w:r>
        <w:rPr>
          <w:rFonts w:ascii="Times New Roman" w:hAnsi="Times New Roman" w:cs="Times New Roman"/>
          <w:sz w:val="24"/>
          <w:szCs w:val="24"/>
        </w:rPr>
        <w:t>Lyson</w:t>
      </w:r>
      <w:proofErr w:type="spellEnd"/>
      <w:r>
        <w:rPr>
          <w:rFonts w:ascii="Times New Roman" w:hAnsi="Times New Roman" w:cs="Times New Roman"/>
          <w:sz w:val="24"/>
          <w:szCs w:val="24"/>
        </w:rPr>
        <w:t>, G.W. Stevenson, &amp; Rick Welsh, eds.</w:t>
      </w:r>
      <w:r>
        <w:rPr>
          <w:rFonts w:ascii="Times New Roman" w:hAnsi="Times New Roman" w:cs="Times New Roman"/>
          <w:smallCaps/>
          <w:sz w:val="24"/>
          <w:szCs w:val="24"/>
        </w:rPr>
        <w:t>)</w:t>
      </w:r>
      <w:r>
        <w:rPr>
          <w:rFonts w:ascii="Times New Roman" w:hAnsi="Times New Roman" w:cs="Times New Roman"/>
          <w:sz w:val="24"/>
          <w:szCs w:val="24"/>
        </w:rPr>
        <w:t xml:space="preserve"> 227-251 (2008 MIT Press).</w:t>
      </w:r>
    </w:p>
    <w:p w14:paraId="1B800B1A" w14:textId="77777777" w:rsidR="00BB04C7" w:rsidRDefault="00BB04C7">
      <w:pPr>
        <w:widowControl/>
        <w:rPr>
          <w:rFonts w:ascii="Times New Roman" w:hAnsi="Times New Roman" w:cs="Times New Roman"/>
          <w:sz w:val="24"/>
          <w:szCs w:val="24"/>
        </w:rPr>
      </w:pPr>
    </w:p>
    <w:p w14:paraId="1A369D9E"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“False Positives in Identifying Liability for Exclusionary Conduct: Conceptual Error, Business Reality, and </w:t>
      </w:r>
      <w:r>
        <w:rPr>
          <w:rFonts w:ascii="Times New Roman" w:hAnsi="Times New Roman" w:cs="Times New Roman"/>
          <w:i/>
          <w:iCs/>
          <w:sz w:val="24"/>
          <w:szCs w:val="24"/>
        </w:rPr>
        <w:t>Aspen,</w:t>
      </w:r>
      <w:r>
        <w:rPr>
          <w:rFonts w:ascii="Times New Roman" w:hAnsi="Times New Roman" w:cs="Times New Roman"/>
          <w:sz w:val="24"/>
          <w:szCs w:val="24"/>
        </w:rPr>
        <w:t xml:space="preserve">” </w:t>
      </w:r>
      <w:r>
        <w:rPr>
          <w:rFonts w:ascii="Times New Roman" w:hAnsi="Times New Roman" w:cs="Times New Roman"/>
          <w:i/>
          <w:iCs/>
          <w:sz w:val="24"/>
          <w:szCs w:val="24"/>
        </w:rPr>
        <w:t>2008 Wisconsin Law Review</w:t>
      </w:r>
      <w:r>
        <w:rPr>
          <w:rFonts w:ascii="Times New Roman" w:hAnsi="Times New Roman" w:cs="Times New Roman"/>
          <w:sz w:val="24"/>
          <w:szCs w:val="24"/>
        </w:rPr>
        <w:t xml:space="preserve"> 295-329.</w:t>
      </w:r>
    </w:p>
    <w:p w14:paraId="3C498094" w14:textId="77777777" w:rsidR="00BB04C7" w:rsidRDefault="00BB04C7">
      <w:pPr>
        <w:widowControl/>
        <w:rPr>
          <w:rFonts w:ascii="Times New Roman" w:hAnsi="Times New Roman" w:cs="Times New Roman"/>
          <w:sz w:val="24"/>
          <w:szCs w:val="24"/>
        </w:rPr>
      </w:pPr>
    </w:p>
    <w:p w14:paraId="6AD680DC"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“Buyer Power, Competition Policy, and Antitrust: The Competitive Effects of Discrimination among Suppliers,” 53 </w:t>
      </w:r>
      <w:r>
        <w:rPr>
          <w:rFonts w:ascii="Times New Roman" w:hAnsi="Times New Roman" w:cs="Times New Roman"/>
          <w:i/>
          <w:iCs/>
          <w:sz w:val="24"/>
          <w:szCs w:val="24"/>
        </w:rPr>
        <w:t xml:space="preserve">Antitrust Bulletin </w:t>
      </w:r>
      <w:r>
        <w:rPr>
          <w:rFonts w:ascii="Times New Roman" w:hAnsi="Times New Roman" w:cs="Times New Roman"/>
          <w:sz w:val="24"/>
          <w:szCs w:val="24"/>
        </w:rPr>
        <w:t>271-332 (2008).</w:t>
      </w:r>
    </w:p>
    <w:p w14:paraId="421A629F" w14:textId="77777777" w:rsidR="00BB04C7" w:rsidRDefault="00BB04C7">
      <w:pPr>
        <w:widowControl/>
        <w:rPr>
          <w:rFonts w:ascii="Times New Roman" w:hAnsi="Times New Roman" w:cs="Times New Roman"/>
          <w:sz w:val="24"/>
          <w:szCs w:val="24"/>
        </w:rPr>
      </w:pPr>
    </w:p>
    <w:p w14:paraId="09463A6B"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“The Poor Financial Performance of Deregulated Airlines: Competition as Causation or Only Correlation? Reflections of Professor Dempsey’s Article,” 45 </w:t>
      </w:r>
      <w:r>
        <w:rPr>
          <w:rFonts w:ascii="Times New Roman" w:hAnsi="Times New Roman" w:cs="Times New Roman"/>
          <w:i/>
          <w:iCs/>
          <w:sz w:val="24"/>
          <w:szCs w:val="24"/>
        </w:rPr>
        <w:t>Houston L. Rev</w:t>
      </w:r>
      <w:r>
        <w:rPr>
          <w:rFonts w:ascii="Times New Roman" w:hAnsi="Times New Roman" w:cs="Times New Roman"/>
          <w:sz w:val="24"/>
          <w:szCs w:val="24"/>
        </w:rPr>
        <w:t>.487-507(2008).</w:t>
      </w:r>
    </w:p>
    <w:p w14:paraId="663BC760" w14:textId="77777777" w:rsidR="00BB04C7" w:rsidRDefault="00BB04C7">
      <w:pPr>
        <w:widowControl/>
        <w:rPr>
          <w:rFonts w:ascii="Times New Roman" w:hAnsi="Times New Roman" w:cs="Times New Roman"/>
          <w:sz w:val="24"/>
          <w:szCs w:val="24"/>
        </w:rPr>
      </w:pPr>
    </w:p>
    <w:p w14:paraId="1E5CAA09"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Contributed to </w:t>
      </w:r>
      <w:r>
        <w:rPr>
          <w:rFonts w:ascii="Times New Roman" w:hAnsi="Times New Roman" w:cs="Times New Roman"/>
          <w:smallCaps/>
          <w:sz w:val="24"/>
          <w:szCs w:val="24"/>
        </w:rPr>
        <w:t xml:space="preserve">The Next Antitrust Agenda: The American Antitrust Institute’s Transition Report on Competition Policy to the 44th President of the United States </w:t>
      </w:r>
      <w:r>
        <w:rPr>
          <w:rFonts w:ascii="Times New Roman" w:hAnsi="Times New Roman" w:cs="Times New Roman"/>
          <w:sz w:val="24"/>
          <w:szCs w:val="24"/>
        </w:rPr>
        <w:t>(2008) (primary drafter of chapter on agricultural issues).</w:t>
      </w:r>
    </w:p>
    <w:p w14:paraId="63F3CDEB" w14:textId="77777777" w:rsidR="00BB04C7" w:rsidRDefault="00BB04C7">
      <w:pPr>
        <w:widowControl/>
        <w:rPr>
          <w:rFonts w:ascii="Times New Roman" w:hAnsi="Times New Roman" w:cs="Times New Roman"/>
          <w:sz w:val="24"/>
          <w:szCs w:val="24"/>
        </w:rPr>
      </w:pPr>
    </w:p>
    <w:p w14:paraId="1B2FA87C"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“Lost in (Doctrinal) Translation: The Misleading Retelling of the Supreme Court’s Antitrust Decisions on Restraints of Trade,” </w:t>
      </w:r>
      <w:r>
        <w:rPr>
          <w:rFonts w:ascii="Times New Roman" w:hAnsi="Times New Roman" w:cs="Times New Roman"/>
          <w:i/>
          <w:iCs/>
          <w:sz w:val="24"/>
          <w:szCs w:val="24"/>
        </w:rPr>
        <w:t>62 SMU L. Rev</w:t>
      </w:r>
      <w:r>
        <w:rPr>
          <w:rFonts w:ascii="Times New Roman" w:hAnsi="Times New Roman" w:cs="Times New Roman"/>
          <w:sz w:val="24"/>
          <w:szCs w:val="24"/>
        </w:rPr>
        <w:t>. 525-556 (2009).</w:t>
      </w:r>
    </w:p>
    <w:p w14:paraId="0E5F570B" w14:textId="77777777" w:rsidR="00BB04C7" w:rsidRDefault="00BB04C7">
      <w:pPr>
        <w:widowControl/>
        <w:rPr>
          <w:rFonts w:ascii="Times New Roman" w:hAnsi="Times New Roman" w:cs="Times New Roman"/>
          <w:sz w:val="24"/>
          <w:szCs w:val="24"/>
        </w:rPr>
      </w:pPr>
    </w:p>
    <w:p w14:paraId="7A9B0B19" w14:textId="73167EDC"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“Buyer Cartels versus Buying Groups: Legal Distinctions, Competitive Realities, and Antitrust Policy,” 1 </w:t>
      </w:r>
      <w:r>
        <w:rPr>
          <w:rFonts w:ascii="Times New Roman" w:hAnsi="Times New Roman" w:cs="Times New Roman"/>
          <w:i/>
          <w:iCs/>
          <w:sz w:val="24"/>
          <w:szCs w:val="24"/>
        </w:rPr>
        <w:t>William &amp; Mary Business Law Review</w:t>
      </w:r>
      <w:r>
        <w:rPr>
          <w:rFonts w:ascii="Times New Roman" w:hAnsi="Times New Roman" w:cs="Times New Roman"/>
          <w:sz w:val="24"/>
          <w:szCs w:val="24"/>
        </w:rPr>
        <w:t xml:space="preserve"> 1 - 46 (2010)</w:t>
      </w:r>
    </w:p>
    <w:p w14:paraId="410DB270" w14:textId="4583378C" w:rsidR="005D510E" w:rsidRDefault="005D510E">
      <w:pPr>
        <w:widowControl/>
        <w:rPr>
          <w:rFonts w:ascii="Times New Roman" w:hAnsi="Times New Roman" w:cs="Times New Roman"/>
          <w:sz w:val="24"/>
          <w:szCs w:val="24"/>
        </w:rPr>
      </w:pPr>
    </w:p>
    <w:p w14:paraId="55F6CCED" w14:textId="3C38FA1A" w:rsidR="005D510E" w:rsidRPr="005D510E" w:rsidRDefault="005D510E" w:rsidP="005D510E">
      <w:pPr>
        <w:widowControl/>
        <w:rPr>
          <w:rFonts w:ascii="Times New Roman" w:hAnsi="Times New Roman" w:cs="Times New Roman"/>
          <w:sz w:val="24"/>
          <w:szCs w:val="24"/>
          <w:lang w:val="en-CA"/>
        </w:rPr>
      </w:pPr>
      <w:r>
        <w:rPr>
          <w:rFonts w:ascii="Times New Roman" w:hAnsi="Times New Roman" w:cs="Times New Roman"/>
          <w:sz w:val="24"/>
          <w:szCs w:val="24"/>
        </w:rPr>
        <w:t>“</w:t>
      </w:r>
      <w:r w:rsidRPr="005D510E">
        <w:rPr>
          <w:rFonts w:ascii="Times New Roman" w:hAnsi="Times New Roman" w:cs="Times New Roman"/>
          <w:sz w:val="24"/>
          <w:szCs w:val="24"/>
        </w:rPr>
        <w:t>The Packers and Stockyards Act: A History of Failure to Date</w:t>
      </w:r>
      <w:r>
        <w:rPr>
          <w:rFonts w:ascii="Times New Roman" w:hAnsi="Times New Roman" w:cs="Times New Roman"/>
          <w:sz w:val="24"/>
          <w:szCs w:val="24"/>
        </w:rPr>
        <w:t xml:space="preserve">,” </w:t>
      </w:r>
      <w:r w:rsidRPr="005D510E">
        <w:rPr>
          <w:rFonts w:ascii="Times New Roman" w:hAnsi="Times New Roman" w:cs="Times New Roman"/>
          <w:i/>
          <w:iCs/>
          <w:sz w:val="24"/>
          <w:szCs w:val="24"/>
        </w:rPr>
        <w:t>CPI Antitrust Journ</w:t>
      </w:r>
      <w:r>
        <w:rPr>
          <w:rFonts w:ascii="Times New Roman" w:hAnsi="Times New Roman" w:cs="Times New Roman"/>
          <w:i/>
          <w:iCs/>
          <w:sz w:val="24"/>
          <w:szCs w:val="24"/>
        </w:rPr>
        <w:t>a</w:t>
      </w:r>
      <w:r w:rsidRPr="005D510E">
        <w:rPr>
          <w:rFonts w:ascii="Times New Roman" w:hAnsi="Times New Roman" w:cs="Times New Roman"/>
          <w:i/>
          <w:iCs/>
          <w:sz w:val="24"/>
          <w:szCs w:val="24"/>
        </w:rPr>
        <w:t>l,</w:t>
      </w:r>
      <w:r>
        <w:rPr>
          <w:rFonts w:ascii="Times New Roman" w:hAnsi="Times New Roman" w:cs="Times New Roman"/>
          <w:i/>
          <w:iCs/>
          <w:sz w:val="24"/>
          <w:szCs w:val="24"/>
        </w:rPr>
        <w:t xml:space="preserve"> </w:t>
      </w:r>
      <w:r w:rsidRPr="005D510E">
        <w:rPr>
          <w:rFonts w:ascii="Times New Roman" w:hAnsi="Times New Roman" w:cs="Times New Roman"/>
          <w:sz w:val="24"/>
          <w:szCs w:val="24"/>
        </w:rPr>
        <w:t>1 - 7</w:t>
      </w:r>
      <w:r>
        <w:rPr>
          <w:rFonts w:ascii="Times New Roman" w:hAnsi="Times New Roman" w:cs="Times New Roman"/>
          <w:sz w:val="24"/>
          <w:szCs w:val="24"/>
        </w:rPr>
        <w:t xml:space="preserve"> </w:t>
      </w:r>
      <w:r w:rsidRPr="005D510E">
        <w:rPr>
          <w:rFonts w:ascii="Times New Roman" w:hAnsi="Times New Roman" w:cs="Times New Roman"/>
          <w:sz w:val="24"/>
          <w:szCs w:val="24"/>
        </w:rPr>
        <w:t>April</w:t>
      </w:r>
      <w:r>
        <w:rPr>
          <w:rFonts w:ascii="Times New Roman" w:hAnsi="Times New Roman" w:cs="Times New Roman"/>
          <w:sz w:val="24"/>
          <w:szCs w:val="24"/>
        </w:rPr>
        <w:t xml:space="preserve"> </w:t>
      </w:r>
      <w:r w:rsidRPr="005D510E">
        <w:rPr>
          <w:rFonts w:ascii="Times New Roman" w:hAnsi="Times New Roman" w:cs="Times New Roman"/>
          <w:sz w:val="24"/>
          <w:szCs w:val="24"/>
        </w:rPr>
        <w:t>2010</w:t>
      </w:r>
      <w:r>
        <w:rPr>
          <w:rFonts w:ascii="Times New Roman" w:hAnsi="Times New Roman" w:cs="Times New Roman"/>
          <w:sz w:val="24"/>
          <w:szCs w:val="24"/>
        </w:rPr>
        <w:t xml:space="preserve"> </w:t>
      </w:r>
      <w:r w:rsidRPr="005D510E">
        <w:rPr>
          <w:rFonts w:ascii="Times New Roman" w:hAnsi="Times New Roman" w:cs="Times New Roman"/>
          <w:sz w:val="24"/>
          <w:szCs w:val="24"/>
        </w:rPr>
        <w:t>(2)</w:t>
      </w:r>
    </w:p>
    <w:p w14:paraId="2905B093" w14:textId="77777777" w:rsidR="00BB04C7" w:rsidRDefault="00BB04C7">
      <w:pPr>
        <w:widowControl/>
        <w:rPr>
          <w:rFonts w:ascii="Times New Roman" w:hAnsi="Times New Roman" w:cs="Times New Roman"/>
          <w:sz w:val="24"/>
          <w:szCs w:val="24"/>
          <w:lang w:val="en-CA"/>
        </w:rPr>
      </w:pPr>
    </w:p>
    <w:p w14:paraId="5A53BFDB"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“Replacing Antitrust Exemptions for Transportation Industries: The Potential for a ‘Robust Business Review Clearance</w:t>
      </w:r>
      <w:r>
        <w:rPr>
          <w:rFonts w:ascii="Times New Roman" w:hAnsi="Times New Roman" w:cs="Times New Roman"/>
          <w:sz w:val="26"/>
          <w:szCs w:val="26"/>
        </w:rPr>
        <w:t xml:space="preserve">’,” </w:t>
      </w:r>
      <w:r>
        <w:rPr>
          <w:rFonts w:ascii="Times New Roman" w:hAnsi="Times New Roman" w:cs="Times New Roman"/>
          <w:i/>
          <w:iCs/>
          <w:sz w:val="24"/>
          <w:szCs w:val="24"/>
        </w:rPr>
        <w:t>89 Oregon Law Review</w:t>
      </w:r>
      <w:r>
        <w:rPr>
          <w:rFonts w:ascii="Times New Roman" w:hAnsi="Times New Roman" w:cs="Times New Roman"/>
          <w:sz w:val="26"/>
          <w:szCs w:val="26"/>
        </w:rPr>
        <w:t xml:space="preserve"> 1059-1106 (2011).</w:t>
      </w:r>
    </w:p>
    <w:p w14:paraId="59F42733" w14:textId="77777777" w:rsidR="00BB04C7" w:rsidRDefault="00BB04C7">
      <w:pPr>
        <w:widowControl/>
        <w:rPr>
          <w:rFonts w:ascii="Times New Roman" w:hAnsi="Times New Roman" w:cs="Times New Roman"/>
          <w:sz w:val="24"/>
          <w:szCs w:val="24"/>
        </w:rPr>
      </w:pPr>
    </w:p>
    <w:p w14:paraId="0690A5EC"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“Controlling Unjustified Anticompetitive State and Local Regulation: Where is Attorney General Waldo,” 56 </w:t>
      </w:r>
      <w:r>
        <w:rPr>
          <w:rFonts w:ascii="Times New Roman" w:hAnsi="Times New Roman" w:cs="Times New Roman"/>
          <w:i/>
          <w:iCs/>
          <w:sz w:val="24"/>
          <w:szCs w:val="24"/>
        </w:rPr>
        <w:t>Antitrust Bulletin</w:t>
      </w:r>
      <w:r>
        <w:rPr>
          <w:rFonts w:ascii="Times New Roman" w:hAnsi="Times New Roman" w:cs="Times New Roman"/>
          <w:sz w:val="24"/>
          <w:szCs w:val="24"/>
        </w:rPr>
        <w:t xml:space="preserve"> 773-823 (2011).</w:t>
      </w:r>
    </w:p>
    <w:p w14:paraId="763A12C4" w14:textId="77777777" w:rsidR="00BB04C7" w:rsidRDefault="00BB04C7">
      <w:pPr>
        <w:widowControl/>
        <w:rPr>
          <w:rFonts w:ascii="Times New Roman" w:hAnsi="Times New Roman" w:cs="Times New Roman"/>
          <w:b/>
          <w:bCs/>
          <w:sz w:val="28"/>
          <w:szCs w:val="28"/>
        </w:rPr>
      </w:pPr>
    </w:p>
    <w:p w14:paraId="2CEEE6B6"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lastRenderedPageBreak/>
        <w:t>“Buyer Power and the Horizontal Merger Guidelines: Minor Progress on an Important Issue,” 14</w:t>
      </w:r>
      <w:r>
        <w:rPr>
          <w:rFonts w:ascii="Times New Roman" w:hAnsi="Times New Roman" w:cs="Times New Roman"/>
          <w:i/>
          <w:iCs/>
          <w:sz w:val="24"/>
          <w:szCs w:val="24"/>
        </w:rPr>
        <w:t xml:space="preserve"> University of Pennsylvania Business Law Journal</w:t>
      </w:r>
      <w:r>
        <w:rPr>
          <w:rFonts w:ascii="Times New Roman" w:hAnsi="Times New Roman" w:cs="Times New Roman"/>
          <w:sz w:val="24"/>
          <w:szCs w:val="24"/>
        </w:rPr>
        <w:t xml:space="preserve"> 775-821 (2012).</w:t>
      </w:r>
    </w:p>
    <w:p w14:paraId="6415912F" w14:textId="77777777" w:rsidR="00BA6D16" w:rsidRDefault="00BA6D16">
      <w:pPr>
        <w:widowControl/>
        <w:rPr>
          <w:rFonts w:ascii="Times New Roman" w:hAnsi="Times New Roman" w:cs="Times New Roman"/>
          <w:sz w:val="24"/>
          <w:szCs w:val="24"/>
        </w:rPr>
      </w:pPr>
    </w:p>
    <w:p w14:paraId="2A6F9357" w14:textId="77777777" w:rsidR="00563E7A" w:rsidRDefault="00563E7A" w:rsidP="00563E7A">
      <w:pPr>
        <w:widowControl/>
        <w:rPr>
          <w:rFonts w:ascii="Times New Roman" w:hAnsi="Times New Roman" w:cs="Times New Roman"/>
          <w:sz w:val="24"/>
          <w:szCs w:val="24"/>
        </w:rPr>
      </w:pPr>
      <w:r w:rsidRPr="00563E7A">
        <w:rPr>
          <w:rFonts w:ascii="Times New Roman" w:hAnsi="Times New Roman" w:cs="Times New Roman"/>
          <w:sz w:val="24"/>
          <w:szCs w:val="24"/>
        </w:rPr>
        <w:t>“Tying – Still a Competitive Evil,” 8(2) Competition Policy International 13-26 (2012)</w:t>
      </w:r>
    </w:p>
    <w:p w14:paraId="15742D3A" w14:textId="77777777" w:rsidR="00BB04C7" w:rsidRDefault="00BB04C7">
      <w:pPr>
        <w:widowControl/>
        <w:rPr>
          <w:rFonts w:ascii="Times New Roman" w:hAnsi="Times New Roman" w:cs="Times New Roman"/>
          <w:sz w:val="24"/>
          <w:szCs w:val="24"/>
        </w:rPr>
      </w:pPr>
    </w:p>
    <w:p w14:paraId="24F7BB86" w14:textId="77777777" w:rsidR="00BB04C7" w:rsidRDefault="00BB04C7">
      <w:pPr>
        <w:widowControl/>
        <w:jc w:val="both"/>
        <w:rPr>
          <w:rFonts w:ascii="Times New Roman" w:hAnsi="Times New Roman" w:cs="Times New Roman"/>
          <w:sz w:val="24"/>
          <w:szCs w:val="24"/>
        </w:rPr>
      </w:pPr>
      <w:r>
        <w:rPr>
          <w:rFonts w:ascii="Times New Roman" w:hAnsi="Times New Roman" w:cs="Times New Roman"/>
          <w:sz w:val="24"/>
          <w:szCs w:val="24"/>
        </w:rPr>
        <w:t xml:space="preserve">“Remedies for Monopolization from </w:t>
      </w:r>
      <w:r>
        <w:rPr>
          <w:rFonts w:ascii="Times New Roman" w:hAnsi="Times New Roman" w:cs="Times New Roman"/>
          <w:i/>
          <w:iCs/>
          <w:sz w:val="24"/>
          <w:szCs w:val="24"/>
        </w:rPr>
        <w:t>Standard Oil</w:t>
      </w:r>
      <w:r>
        <w:rPr>
          <w:rFonts w:ascii="Times New Roman" w:hAnsi="Times New Roman" w:cs="Times New Roman"/>
          <w:sz w:val="24"/>
          <w:szCs w:val="24"/>
        </w:rPr>
        <w:t xml:space="preserve"> to </w:t>
      </w:r>
      <w:r>
        <w:rPr>
          <w:rFonts w:ascii="Times New Roman" w:hAnsi="Times New Roman" w:cs="Times New Roman"/>
          <w:i/>
          <w:iCs/>
          <w:sz w:val="24"/>
          <w:szCs w:val="24"/>
        </w:rPr>
        <w:t xml:space="preserve">Microsoft </w:t>
      </w:r>
      <w:r>
        <w:rPr>
          <w:rFonts w:ascii="Times New Roman" w:hAnsi="Times New Roman" w:cs="Times New Roman"/>
          <w:sz w:val="24"/>
          <w:szCs w:val="24"/>
        </w:rPr>
        <w:t xml:space="preserve">and </w:t>
      </w:r>
      <w:r>
        <w:rPr>
          <w:rFonts w:ascii="Times New Roman" w:hAnsi="Times New Roman" w:cs="Times New Roman"/>
          <w:i/>
          <w:iCs/>
          <w:sz w:val="24"/>
          <w:szCs w:val="24"/>
        </w:rPr>
        <w:t>Intel</w:t>
      </w:r>
      <w:r>
        <w:rPr>
          <w:rFonts w:ascii="Times New Roman" w:hAnsi="Times New Roman" w:cs="Times New Roman"/>
          <w:sz w:val="24"/>
          <w:szCs w:val="24"/>
        </w:rPr>
        <w:t xml:space="preserve">: The Changing Nature of Monopoly Law </w:t>
      </w:r>
      <w:r w:rsidR="00F129BE">
        <w:rPr>
          <w:rFonts w:ascii="Times New Roman" w:hAnsi="Times New Roman" w:cs="Times New Roman"/>
          <w:sz w:val="24"/>
          <w:szCs w:val="24"/>
        </w:rPr>
        <w:t>f</w:t>
      </w:r>
      <w:r>
        <w:rPr>
          <w:rFonts w:ascii="Times New Roman" w:hAnsi="Times New Roman" w:cs="Times New Roman"/>
          <w:sz w:val="24"/>
          <w:szCs w:val="24"/>
        </w:rPr>
        <w:t xml:space="preserve">rom Elimination of Market Power to Regulation of Its Use,” 85 </w:t>
      </w:r>
      <w:r>
        <w:rPr>
          <w:rFonts w:ascii="Times New Roman" w:hAnsi="Times New Roman" w:cs="Times New Roman"/>
          <w:i/>
          <w:iCs/>
          <w:sz w:val="24"/>
          <w:szCs w:val="24"/>
        </w:rPr>
        <w:t>Southern California Law Review</w:t>
      </w:r>
      <w:r>
        <w:rPr>
          <w:rFonts w:ascii="Times New Roman" w:hAnsi="Times New Roman" w:cs="Times New Roman"/>
          <w:sz w:val="24"/>
          <w:szCs w:val="24"/>
        </w:rPr>
        <w:t xml:space="preserve"> 815-842 (2012) </w:t>
      </w:r>
    </w:p>
    <w:p w14:paraId="4EE1D906" w14:textId="77777777" w:rsidR="00BB04C7" w:rsidRDefault="00BB04C7">
      <w:pPr>
        <w:widowControl/>
        <w:rPr>
          <w:rFonts w:ascii="Times New Roman" w:hAnsi="Times New Roman" w:cs="Times New Roman"/>
          <w:sz w:val="24"/>
          <w:szCs w:val="24"/>
        </w:rPr>
      </w:pPr>
    </w:p>
    <w:p w14:paraId="494F90BF"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“The Revised Horizontal Merger Guidelines’ Analysis of Mergers Affecting Buyer Power: Some Unresolved Issues,” 12 </w:t>
      </w:r>
      <w:r>
        <w:rPr>
          <w:rFonts w:ascii="Times New Roman" w:hAnsi="Times New Roman" w:cs="Times New Roman"/>
          <w:i/>
          <w:iCs/>
          <w:sz w:val="24"/>
          <w:szCs w:val="24"/>
        </w:rPr>
        <w:t>The Threshold</w:t>
      </w:r>
      <w:r>
        <w:rPr>
          <w:rFonts w:ascii="Times New Roman" w:hAnsi="Times New Roman" w:cs="Times New Roman"/>
          <w:sz w:val="24"/>
          <w:szCs w:val="24"/>
        </w:rPr>
        <w:t xml:space="preserve"> (Winter, 2012)</w:t>
      </w:r>
    </w:p>
    <w:p w14:paraId="0C70D9DD" w14:textId="77777777" w:rsidR="00BB04C7" w:rsidRDefault="00BB04C7">
      <w:pPr>
        <w:widowControl/>
        <w:rPr>
          <w:rFonts w:ascii="Times New Roman" w:hAnsi="Times New Roman" w:cs="Times New Roman"/>
          <w:sz w:val="24"/>
          <w:szCs w:val="24"/>
        </w:rPr>
      </w:pPr>
    </w:p>
    <w:p w14:paraId="6062AB08"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“Emerging Issues in Buyer Power Analysis,” 3 (1) </w:t>
      </w:r>
      <w:r>
        <w:rPr>
          <w:rFonts w:ascii="Times New Roman" w:hAnsi="Times New Roman" w:cs="Times New Roman"/>
          <w:i/>
          <w:iCs/>
          <w:sz w:val="24"/>
          <w:szCs w:val="24"/>
        </w:rPr>
        <w:t xml:space="preserve">Agriculture and Food Committee e-Bulletin </w:t>
      </w:r>
      <w:r>
        <w:rPr>
          <w:rFonts w:ascii="Times New Roman" w:hAnsi="Times New Roman" w:cs="Times New Roman"/>
          <w:sz w:val="24"/>
          <w:szCs w:val="24"/>
        </w:rPr>
        <w:t>2-6 (2012)</w:t>
      </w:r>
      <w:r w:rsidR="00887E25">
        <w:rPr>
          <w:rFonts w:ascii="Times New Roman" w:hAnsi="Times New Roman" w:cs="Times New Roman"/>
          <w:sz w:val="24"/>
          <w:szCs w:val="24"/>
        </w:rPr>
        <w:t>.</w:t>
      </w:r>
    </w:p>
    <w:p w14:paraId="44483124" w14:textId="77777777" w:rsidR="00887E25" w:rsidRDefault="00887E25">
      <w:pPr>
        <w:widowControl/>
        <w:rPr>
          <w:rFonts w:ascii="Times New Roman" w:hAnsi="Times New Roman" w:cs="Times New Roman"/>
          <w:sz w:val="24"/>
          <w:szCs w:val="24"/>
        </w:rPr>
      </w:pPr>
    </w:p>
    <w:p w14:paraId="209206C0" w14:textId="77777777" w:rsidR="00887E25" w:rsidRDefault="00887E25">
      <w:pPr>
        <w:widowControl/>
        <w:rPr>
          <w:rFonts w:ascii="Times New Roman" w:hAnsi="Times New Roman" w:cs="Times New Roman"/>
          <w:sz w:val="24"/>
          <w:szCs w:val="24"/>
        </w:rPr>
      </w:pPr>
      <w:r>
        <w:rPr>
          <w:rFonts w:ascii="Times New Roman" w:hAnsi="Times New Roman" w:cs="Times New Roman"/>
          <w:sz w:val="24"/>
          <w:szCs w:val="24"/>
        </w:rPr>
        <w:t xml:space="preserve">“Agricultural Cooperatives and the Law: Obsolete Statutes in a Dynamic Economy,” </w:t>
      </w:r>
      <w:r w:rsidRPr="00887E25">
        <w:rPr>
          <w:rFonts w:ascii="Times New Roman" w:hAnsi="Times New Roman" w:cs="Times New Roman"/>
          <w:sz w:val="24"/>
          <w:szCs w:val="24"/>
        </w:rPr>
        <w:t xml:space="preserve">58 </w:t>
      </w:r>
      <w:r w:rsidRPr="00887E25">
        <w:rPr>
          <w:rFonts w:ascii="Times New Roman" w:hAnsi="Times New Roman" w:cs="Times New Roman"/>
          <w:i/>
          <w:sz w:val="24"/>
          <w:szCs w:val="24"/>
        </w:rPr>
        <w:t>South Dakota Law Review</w:t>
      </w:r>
      <w:r>
        <w:rPr>
          <w:rFonts w:ascii="Times New Roman" w:hAnsi="Times New Roman" w:cs="Times New Roman"/>
          <w:sz w:val="24"/>
          <w:szCs w:val="24"/>
        </w:rPr>
        <w:t xml:space="preserve"> </w:t>
      </w:r>
      <w:r w:rsidRPr="00887E25">
        <w:rPr>
          <w:rFonts w:ascii="Times New Roman" w:hAnsi="Times New Roman" w:cs="Times New Roman"/>
          <w:sz w:val="24"/>
          <w:szCs w:val="24"/>
        </w:rPr>
        <w:t>462 – 498 (2013).</w:t>
      </w:r>
    </w:p>
    <w:p w14:paraId="1D19B0F8" w14:textId="77777777" w:rsidR="00887E25" w:rsidRDefault="00887E25">
      <w:pPr>
        <w:widowControl/>
        <w:rPr>
          <w:rFonts w:ascii="Times New Roman" w:hAnsi="Times New Roman" w:cs="Times New Roman"/>
          <w:sz w:val="24"/>
          <w:szCs w:val="24"/>
        </w:rPr>
      </w:pPr>
    </w:p>
    <w:p w14:paraId="7DA6DCED" w14:textId="35AD2E15" w:rsidR="00887E25" w:rsidRDefault="00887E25">
      <w:pPr>
        <w:widowControl/>
        <w:rPr>
          <w:rFonts w:ascii="Times New Roman" w:hAnsi="Times New Roman" w:cs="Times New Roman"/>
          <w:sz w:val="24"/>
          <w:szCs w:val="24"/>
        </w:rPr>
      </w:pPr>
      <w:r w:rsidRPr="00887E25">
        <w:rPr>
          <w:rFonts w:ascii="Times New Roman" w:hAnsi="Times New Roman" w:cs="Times New Roman"/>
          <w:sz w:val="24"/>
          <w:szCs w:val="24"/>
        </w:rPr>
        <w:t xml:space="preserve">“The </w:t>
      </w:r>
      <w:r w:rsidRPr="000C2970">
        <w:rPr>
          <w:rFonts w:ascii="Times New Roman" w:hAnsi="Times New Roman" w:cs="Times New Roman"/>
          <w:i/>
          <w:sz w:val="24"/>
          <w:szCs w:val="24"/>
        </w:rPr>
        <w:t xml:space="preserve">Philadelphia </w:t>
      </w:r>
      <w:r w:rsidR="000C2970" w:rsidRPr="000C2970">
        <w:rPr>
          <w:rFonts w:ascii="Times New Roman" w:hAnsi="Times New Roman" w:cs="Times New Roman"/>
          <w:i/>
          <w:sz w:val="24"/>
          <w:szCs w:val="24"/>
        </w:rPr>
        <w:t xml:space="preserve">National </w:t>
      </w:r>
      <w:r w:rsidRPr="000C2970">
        <w:rPr>
          <w:rFonts w:ascii="Times New Roman" w:hAnsi="Times New Roman" w:cs="Times New Roman"/>
          <w:i/>
          <w:sz w:val="24"/>
          <w:szCs w:val="24"/>
        </w:rPr>
        <w:t>Bank</w:t>
      </w:r>
      <w:r w:rsidRPr="00887E25">
        <w:rPr>
          <w:rFonts w:ascii="Times New Roman" w:hAnsi="Times New Roman" w:cs="Times New Roman"/>
          <w:sz w:val="24"/>
          <w:szCs w:val="24"/>
        </w:rPr>
        <w:t xml:space="preserve"> Presumption: Merger Analysis in a Dynamic Economy,”</w:t>
      </w:r>
      <w:r>
        <w:rPr>
          <w:rFonts w:ascii="Times New Roman" w:hAnsi="Times New Roman" w:cs="Times New Roman"/>
          <w:sz w:val="24"/>
          <w:szCs w:val="24"/>
        </w:rPr>
        <w:t xml:space="preserve"> 80 </w:t>
      </w:r>
      <w:r w:rsidRPr="00887E25">
        <w:rPr>
          <w:rFonts w:ascii="Times New Roman" w:hAnsi="Times New Roman" w:cs="Times New Roman"/>
          <w:i/>
          <w:sz w:val="24"/>
          <w:szCs w:val="24"/>
        </w:rPr>
        <w:t>Antitrust Law Journal</w:t>
      </w:r>
      <w:r>
        <w:rPr>
          <w:rFonts w:ascii="Times New Roman" w:hAnsi="Times New Roman" w:cs="Times New Roman"/>
          <w:sz w:val="24"/>
          <w:szCs w:val="24"/>
        </w:rPr>
        <w:t xml:space="preserve"> 219-</w:t>
      </w:r>
      <w:r w:rsidR="000C2970">
        <w:rPr>
          <w:rFonts w:ascii="Times New Roman" w:hAnsi="Times New Roman" w:cs="Times New Roman"/>
          <w:sz w:val="24"/>
          <w:szCs w:val="24"/>
        </w:rPr>
        <w:t>267</w:t>
      </w:r>
      <w:r>
        <w:rPr>
          <w:rFonts w:ascii="Times New Roman" w:hAnsi="Times New Roman" w:cs="Times New Roman"/>
          <w:sz w:val="24"/>
          <w:szCs w:val="24"/>
        </w:rPr>
        <w:t xml:space="preserve"> (2015)</w:t>
      </w:r>
      <w:r w:rsidR="00B44E64">
        <w:rPr>
          <w:rFonts w:ascii="Times New Roman" w:hAnsi="Times New Roman" w:cs="Times New Roman"/>
          <w:sz w:val="24"/>
          <w:szCs w:val="24"/>
        </w:rPr>
        <w:t xml:space="preserve"> [Best Merger Analysis Article of 2015, Selection Committee, Jerry S. Cohen Memorial Fund Writing Award].</w:t>
      </w:r>
    </w:p>
    <w:p w14:paraId="4FCD9E2A" w14:textId="1E39967D" w:rsidR="00F47ACF" w:rsidRDefault="00F47ACF">
      <w:pPr>
        <w:widowControl/>
        <w:rPr>
          <w:rFonts w:ascii="Times New Roman" w:hAnsi="Times New Roman" w:cs="Times New Roman"/>
          <w:sz w:val="24"/>
          <w:szCs w:val="24"/>
        </w:rPr>
      </w:pPr>
    </w:p>
    <w:p w14:paraId="224EFC19" w14:textId="6394DDBB" w:rsidR="00F47ACF" w:rsidRPr="00887E25" w:rsidRDefault="00F47ACF">
      <w:pPr>
        <w:widowControl/>
        <w:rPr>
          <w:rFonts w:ascii="Times New Roman" w:hAnsi="Times New Roman" w:cs="Times New Roman"/>
          <w:sz w:val="24"/>
          <w:szCs w:val="24"/>
        </w:rPr>
      </w:pPr>
      <w:r>
        <w:rPr>
          <w:rFonts w:ascii="Times New Roman" w:hAnsi="Times New Roman" w:cs="Times New Roman"/>
          <w:sz w:val="24"/>
          <w:szCs w:val="24"/>
        </w:rPr>
        <w:t xml:space="preserve">“Economic Analysis of Antitrust Exemptions,” in 1 </w:t>
      </w:r>
      <w:r w:rsidRPr="00F47ACF">
        <w:rPr>
          <w:rFonts w:ascii="Times New Roman" w:hAnsi="Times New Roman" w:cs="Times New Roman"/>
          <w:smallCaps/>
          <w:sz w:val="24"/>
          <w:szCs w:val="24"/>
        </w:rPr>
        <w:t>The Oxford Handbook of International Antitrust Economics</w:t>
      </w:r>
      <w:r>
        <w:rPr>
          <w:rFonts w:ascii="Times New Roman" w:hAnsi="Times New Roman" w:cs="Times New Roman"/>
          <w:smallCaps/>
          <w:sz w:val="24"/>
          <w:szCs w:val="24"/>
        </w:rPr>
        <w:t xml:space="preserve"> </w:t>
      </w:r>
      <w:r w:rsidRPr="00F47ACF">
        <w:rPr>
          <w:rFonts w:ascii="Times New Roman" w:hAnsi="Times New Roman" w:cs="Times New Roman"/>
          <w:smallCaps/>
          <w:sz w:val="24"/>
          <w:szCs w:val="24"/>
        </w:rPr>
        <w:t>33-62</w:t>
      </w:r>
      <w:r>
        <w:rPr>
          <w:rFonts w:ascii="Times New Roman" w:hAnsi="Times New Roman" w:cs="Times New Roman"/>
          <w:sz w:val="24"/>
          <w:szCs w:val="24"/>
        </w:rPr>
        <w:t xml:space="preserve"> (Roger D. Blair, </w:t>
      </w:r>
      <w:r w:rsidR="002E2383">
        <w:rPr>
          <w:rFonts w:ascii="Times New Roman" w:hAnsi="Times New Roman" w:cs="Times New Roman"/>
          <w:sz w:val="24"/>
          <w:szCs w:val="24"/>
        </w:rPr>
        <w:t>D.</w:t>
      </w:r>
      <w:r>
        <w:rPr>
          <w:rFonts w:ascii="Times New Roman" w:hAnsi="Times New Roman" w:cs="Times New Roman"/>
          <w:sz w:val="24"/>
          <w:szCs w:val="24"/>
        </w:rPr>
        <w:t xml:space="preserve"> Daniel Sokol ed. 2015). </w:t>
      </w:r>
    </w:p>
    <w:p w14:paraId="05767134" w14:textId="77777777" w:rsidR="00BB04C7" w:rsidRDefault="00BB04C7">
      <w:pPr>
        <w:widowControl/>
        <w:rPr>
          <w:rFonts w:ascii="Times New Roman" w:hAnsi="Times New Roman" w:cs="Times New Roman"/>
          <w:sz w:val="24"/>
          <w:szCs w:val="24"/>
        </w:rPr>
      </w:pPr>
    </w:p>
    <w:p w14:paraId="2BE18A2B" w14:textId="469BCBD0" w:rsidR="00824C4F" w:rsidRDefault="00824C4F" w:rsidP="00824C4F">
      <w:pPr>
        <w:widowControl/>
        <w:rPr>
          <w:rFonts w:ascii="Times New Roman" w:hAnsi="Times New Roman" w:cs="Times New Roman"/>
          <w:sz w:val="24"/>
          <w:szCs w:val="24"/>
        </w:rPr>
      </w:pPr>
      <w:r>
        <w:rPr>
          <w:rFonts w:ascii="Times New Roman" w:hAnsi="Times New Roman" w:cs="Times New Roman"/>
          <w:sz w:val="24"/>
          <w:szCs w:val="24"/>
        </w:rPr>
        <w:t>“</w:t>
      </w:r>
      <w:r w:rsidRPr="00824C4F">
        <w:rPr>
          <w:rFonts w:ascii="Times New Roman" w:hAnsi="Times New Roman" w:cs="Times New Roman"/>
          <w:sz w:val="24"/>
          <w:szCs w:val="24"/>
        </w:rPr>
        <w:t>The Merger Incipiency Doctrine and the Importance of “Redundant” Competitors</w:t>
      </w:r>
      <w:r>
        <w:rPr>
          <w:rFonts w:ascii="Times New Roman" w:hAnsi="Times New Roman" w:cs="Times New Roman"/>
          <w:sz w:val="24"/>
          <w:szCs w:val="24"/>
        </w:rPr>
        <w:t xml:space="preserve">,” 2018 </w:t>
      </w:r>
      <w:r w:rsidRPr="00824C4F">
        <w:rPr>
          <w:rFonts w:ascii="Times New Roman" w:hAnsi="Times New Roman" w:cs="Times New Roman"/>
          <w:i/>
          <w:sz w:val="24"/>
          <w:szCs w:val="24"/>
        </w:rPr>
        <w:t>Wisconsin Law Review</w:t>
      </w:r>
      <w:r w:rsidR="00431019">
        <w:rPr>
          <w:rFonts w:ascii="Times New Roman" w:hAnsi="Times New Roman" w:cs="Times New Roman"/>
          <w:i/>
          <w:sz w:val="24"/>
          <w:szCs w:val="24"/>
        </w:rPr>
        <w:t xml:space="preserve"> </w:t>
      </w:r>
      <w:r w:rsidR="00431019">
        <w:rPr>
          <w:rFonts w:ascii="Times New Roman" w:hAnsi="Times New Roman" w:cs="Times New Roman"/>
          <w:sz w:val="24"/>
          <w:szCs w:val="24"/>
        </w:rPr>
        <w:t>78</w:t>
      </w:r>
      <w:r w:rsidR="00F32B3E">
        <w:rPr>
          <w:rFonts w:ascii="Times New Roman" w:hAnsi="Times New Roman" w:cs="Times New Roman"/>
          <w:sz w:val="24"/>
          <w:szCs w:val="24"/>
        </w:rPr>
        <w:t>0</w:t>
      </w:r>
      <w:r w:rsidR="00431019">
        <w:rPr>
          <w:rFonts w:ascii="Times New Roman" w:hAnsi="Times New Roman" w:cs="Times New Roman"/>
          <w:sz w:val="24"/>
          <w:szCs w:val="24"/>
        </w:rPr>
        <w:t>-84</w:t>
      </w:r>
      <w:r w:rsidR="00C35CA1">
        <w:rPr>
          <w:rFonts w:ascii="Times New Roman" w:hAnsi="Times New Roman" w:cs="Times New Roman"/>
          <w:sz w:val="24"/>
          <w:szCs w:val="24"/>
        </w:rPr>
        <w:t>5</w:t>
      </w:r>
      <w:r w:rsidR="00576C5C">
        <w:rPr>
          <w:rFonts w:ascii="Times New Roman" w:hAnsi="Times New Roman" w:cs="Times New Roman"/>
          <w:sz w:val="24"/>
          <w:szCs w:val="24"/>
        </w:rPr>
        <w:t xml:space="preserve"> (with Robert Lande)</w:t>
      </w:r>
      <w:r w:rsidR="00262FF2" w:rsidRPr="00262FF2">
        <w:rPr>
          <w:rFonts w:ascii="Times New Roman" w:hAnsi="Times New Roman" w:cs="Times New Roman"/>
          <w:sz w:val="24"/>
          <w:szCs w:val="24"/>
        </w:rPr>
        <w:t xml:space="preserve"> [Best </w:t>
      </w:r>
      <w:r w:rsidR="00262FF2">
        <w:rPr>
          <w:rFonts w:ascii="Times New Roman" w:hAnsi="Times New Roman" w:cs="Times New Roman"/>
          <w:sz w:val="24"/>
          <w:szCs w:val="24"/>
        </w:rPr>
        <w:t xml:space="preserve">Horizontal </w:t>
      </w:r>
      <w:r w:rsidR="00262FF2" w:rsidRPr="00262FF2">
        <w:rPr>
          <w:rFonts w:ascii="Times New Roman" w:hAnsi="Times New Roman" w:cs="Times New Roman"/>
          <w:sz w:val="24"/>
          <w:szCs w:val="24"/>
        </w:rPr>
        <w:t>Merger Analysis Article of 201</w:t>
      </w:r>
      <w:r w:rsidR="00262FF2">
        <w:rPr>
          <w:rFonts w:ascii="Times New Roman" w:hAnsi="Times New Roman" w:cs="Times New Roman"/>
          <w:sz w:val="24"/>
          <w:szCs w:val="24"/>
        </w:rPr>
        <w:t>8</w:t>
      </w:r>
      <w:r w:rsidR="00262FF2" w:rsidRPr="00262FF2">
        <w:rPr>
          <w:rFonts w:ascii="Times New Roman" w:hAnsi="Times New Roman" w:cs="Times New Roman"/>
          <w:sz w:val="24"/>
          <w:szCs w:val="24"/>
        </w:rPr>
        <w:t>, Selection Committee, Jerry S. Cohen Memorial Fund Writing Award].</w:t>
      </w:r>
    </w:p>
    <w:p w14:paraId="067E68E5" w14:textId="77777777" w:rsidR="00493F1C" w:rsidRDefault="00493F1C" w:rsidP="00824C4F">
      <w:pPr>
        <w:widowControl/>
        <w:rPr>
          <w:rFonts w:ascii="Times New Roman" w:hAnsi="Times New Roman" w:cs="Times New Roman"/>
          <w:sz w:val="24"/>
          <w:szCs w:val="24"/>
        </w:rPr>
      </w:pPr>
    </w:p>
    <w:p w14:paraId="3A8AC16E" w14:textId="77777777" w:rsidR="00723006" w:rsidRDefault="00493F1C" w:rsidP="00824C4F">
      <w:pPr>
        <w:widowControl/>
        <w:rPr>
          <w:rFonts w:ascii="Times New Roman" w:hAnsi="Times New Roman" w:cs="Times New Roman"/>
          <w:sz w:val="24"/>
          <w:szCs w:val="24"/>
        </w:rPr>
      </w:pPr>
      <w:r w:rsidRPr="00493F1C">
        <w:rPr>
          <w:rFonts w:ascii="Times New Roman" w:hAnsi="Times New Roman" w:cs="Times New Roman"/>
          <w:sz w:val="24"/>
          <w:szCs w:val="24"/>
        </w:rPr>
        <w:t>“Merger Guidelines and the Limits of Our Understanding</w:t>
      </w:r>
      <w:r>
        <w:rPr>
          <w:rFonts w:ascii="Times New Roman" w:hAnsi="Times New Roman" w:cs="Times New Roman"/>
          <w:sz w:val="24"/>
          <w:szCs w:val="24"/>
        </w:rPr>
        <w:t>,” 5</w:t>
      </w:r>
      <w:r w:rsidR="00C52863">
        <w:rPr>
          <w:rFonts w:ascii="Times New Roman" w:hAnsi="Times New Roman" w:cs="Times New Roman"/>
          <w:sz w:val="24"/>
          <w:szCs w:val="24"/>
        </w:rPr>
        <w:t>3</w:t>
      </w:r>
      <w:r>
        <w:rPr>
          <w:rFonts w:ascii="Times New Roman" w:hAnsi="Times New Roman" w:cs="Times New Roman"/>
          <w:sz w:val="24"/>
          <w:szCs w:val="24"/>
        </w:rPr>
        <w:t xml:space="preserve"> </w:t>
      </w:r>
      <w:r w:rsidRPr="00493F1C">
        <w:rPr>
          <w:rFonts w:ascii="Times New Roman" w:hAnsi="Times New Roman" w:cs="Times New Roman"/>
          <w:i/>
          <w:sz w:val="24"/>
          <w:szCs w:val="24"/>
        </w:rPr>
        <w:t>Review of Industrial Organization</w:t>
      </w:r>
      <w:r>
        <w:rPr>
          <w:rFonts w:ascii="Times New Roman" w:hAnsi="Times New Roman" w:cs="Times New Roman"/>
          <w:sz w:val="24"/>
          <w:szCs w:val="24"/>
        </w:rPr>
        <w:t xml:space="preserve"> </w:t>
      </w:r>
      <w:r w:rsidR="00C52863">
        <w:rPr>
          <w:rFonts w:ascii="Times New Roman" w:hAnsi="Times New Roman" w:cs="Times New Roman"/>
          <w:sz w:val="24"/>
          <w:szCs w:val="24"/>
        </w:rPr>
        <w:t>477-506 (</w:t>
      </w:r>
      <w:r>
        <w:rPr>
          <w:rFonts w:ascii="Times New Roman" w:hAnsi="Times New Roman" w:cs="Times New Roman"/>
          <w:sz w:val="24"/>
          <w:szCs w:val="24"/>
        </w:rPr>
        <w:t>2018</w:t>
      </w:r>
      <w:r w:rsidR="00C52863">
        <w:rPr>
          <w:rFonts w:ascii="Times New Roman" w:hAnsi="Times New Roman" w:cs="Times New Roman"/>
          <w:sz w:val="24"/>
          <w:szCs w:val="24"/>
        </w:rPr>
        <w:t>)</w:t>
      </w:r>
      <w:r>
        <w:rPr>
          <w:rFonts w:ascii="Times New Roman" w:hAnsi="Times New Roman" w:cs="Times New Roman"/>
          <w:sz w:val="24"/>
          <w:szCs w:val="24"/>
        </w:rPr>
        <w:t>.</w:t>
      </w:r>
    </w:p>
    <w:p w14:paraId="782B6130" w14:textId="77777777" w:rsidR="00723006" w:rsidRPr="00493F1C" w:rsidRDefault="00723006" w:rsidP="00824C4F">
      <w:pPr>
        <w:widowControl/>
        <w:rPr>
          <w:rFonts w:ascii="Times New Roman" w:hAnsi="Times New Roman" w:cs="Times New Roman"/>
          <w:sz w:val="24"/>
          <w:szCs w:val="24"/>
        </w:rPr>
      </w:pPr>
    </w:p>
    <w:p w14:paraId="23B64DD4" w14:textId="7B10EE19" w:rsidR="00F52F07" w:rsidRDefault="00F52F07" w:rsidP="00723006">
      <w:pPr>
        <w:widowControl/>
        <w:rPr>
          <w:rFonts w:ascii="Times New Roman" w:hAnsi="Times New Roman" w:cs="Times New Roman"/>
          <w:sz w:val="24"/>
          <w:szCs w:val="24"/>
        </w:rPr>
      </w:pPr>
      <w:r>
        <w:rPr>
          <w:rFonts w:ascii="Times New Roman" w:hAnsi="Times New Roman" w:cs="Times New Roman"/>
          <w:sz w:val="24"/>
          <w:szCs w:val="24"/>
        </w:rPr>
        <w:t xml:space="preserve">“Controlling Unfairness in American Agriculture,” No. 3-2019 </w:t>
      </w:r>
      <w:r w:rsidRPr="00F52F07">
        <w:rPr>
          <w:rFonts w:ascii="Times New Roman" w:hAnsi="Times New Roman" w:cs="Times New Roman"/>
          <w:smallCaps/>
          <w:sz w:val="24"/>
          <w:szCs w:val="24"/>
        </w:rPr>
        <w:t>Concurrences</w:t>
      </w:r>
      <w:r>
        <w:rPr>
          <w:rFonts w:ascii="Times New Roman" w:hAnsi="Times New Roman" w:cs="Times New Roman"/>
          <w:sz w:val="24"/>
          <w:szCs w:val="24"/>
        </w:rPr>
        <w:t xml:space="preserve">, available at </w:t>
      </w:r>
      <w:hyperlink r:id="rId6" w:history="1">
        <w:r w:rsidRPr="007F02D4">
          <w:rPr>
            <w:rStyle w:val="Hyperlink"/>
            <w:rFonts w:ascii="Times New Roman" w:hAnsi="Times New Roman"/>
            <w:color w:val="auto"/>
            <w:sz w:val="24"/>
            <w:szCs w:val="24"/>
            <w:u w:val="none"/>
          </w:rPr>
          <w:t>https://www.concurrences.com/en/review/issues/no-3-2019/on-topic/unfair-trading-practices-in-the-food-supply-chain-90847-en</w:t>
        </w:r>
      </w:hyperlink>
      <w:r w:rsidRPr="007F02D4">
        <w:rPr>
          <w:rFonts w:ascii="Times New Roman" w:hAnsi="Times New Roman" w:cs="Times New Roman"/>
          <w:sz w:val="24"/>
          <w:szCs w:val="24"/>
        </w:rPr>
        <w:t xml:space="preserve">. </w:t>
      </w:r>
    </w:p>
    <w:p w14:paraId="148BE91B" w14:textId="77777777" w:rsidR="006E7AE7" w:rsidRDefault="006E7AE7" w:rsidP="00723006">
      <w:pPr>
        <w:widowControl/>
        <w:rPr>
          <w:rFonts w:ascii="Times New Roman" w:hAnsi="Times New Roman" w:cs="Times New Roman"/>
          <w:sz w:val="24"/>
          <w:szCs w:val="24"/>
        </w:rPr>
      </w:pPr>
    </w:p>
    <w:p w14:paraId="30353864" w14:textId="4B0FA9FD" w:rsidR="006E7AE7" w:rsidRPr="00723006" w:rsidRDefault="006E7AE7" w:rsidP="00723006">
      <w:pPr>
        <w:widowControl/>
        <w:rPr>
          <w:rFonts w:ascii="Times New Roman" w:hAnsi="Times New Roman" w:cs="Times New Roman"/>
          <w:sz w:val="24"/>
          <w:szCs w:val="24"/>
        </w:rPr>
      </w:pPr>
      <w:bookmarkStart w:id="2" w:name="_Hlk116298539"/>
      <w:bookmarkStart w:id="3" w:name="_Hlk130797212"/>
      <w:r w:rsidRPr="00E45610">
        <w:rPr>
          <w:rFonts w:ascii="Times New Roman" w:hAnsi="Times New Roman" w:cs="Times New Roman"/>
          <w:sz w:val="24"/>
          <w:szCs w:val="24"/>
        </w:rPr>
        <w:t xml:space="preserve">“Information Exchange – An Underappreciated Anticompetitive Strategy,” CPI </w:t>
      </w:r>
      <w:r w:rsidRPr="00E45610">
        <w:rPr>
          <w:rFonts w:ascii="Times New Roman" w:hAnsi="Times New Roman" w:cs="Times New Roman"/>
          <w:smallCaps/>
          <w:sz w:val="24"/>
          <w:szCs w:val="24"/>
        </w:rPr>
        <w:t xml:space="preserve">Antitrust Chronicle, </w:t>
      </w:r>
      <w:r w:rsidRPr="00E45610">
        <w:rPr>
          <w:rFonts w:ascii="Times New Roman" w:hAnsi="Times New Roman" w:cs="Times New Roman"/>
          <w:sz w:val="24"/>
          <w:szCs w:val="24"/>
        </w:rPr>
        <w:t>Jan. 2019.</w:t>
      </w:r>
      <w:bookmarkEnd w:id="2"/>
      <w:bookmarkEnd w:id="3"/>
    </w:p>
    <w:p w14:paraId="3102D49A" w14:textId="650674AD" w:rsidR="00BB04C7" w:rsidRDefault="00BB04C7">
      <w:pPr>
        <w:widowControl/>
        <w:rPr>
          <w:rFonts w:ascii="Times New Roman" w:hAnsi="Times New Roman" w:cs="Times New Roman"/>
          <w:sz w:val="24"/>
          <w:szCs w:val="24"/>
        </w:rPr>
      </w:pPr>
    </w:p>
    <w:p w14:paraId="3E8A1805" w14:textId="32F9275D" w:rsidR="00142281" w:rsidRDefault="006D4818">
      <w:pPr>
        <w:widowControl/>
        <w:rPr>
          <w:rFonts w:ascii="Times New Roman" w:hAnsi="Times New Roman" w:cs="Times New Roman"/>
          <w:sz w:val="24"/>
          <w:szCs w:val="24"/>
        </w:rPr>
      </w:pPr>
      <w:r>
        <w:rPr>
          <w:rFonts w:ascii="Times New Roman" w:hAnsi="Times New Roman" w:cs="Times New Roman"/>
          <w:sz w:val="24"/>
          <w:szCs w:val="24"/>
        </w:rPr>
        <w:t>“</w:t>
      </w:r>
      <w:r w:rsidRPr="006D4818">
        <w:rPr>
          <w:rFonts w:ascii="Times New Roman" w:hAnsi="Times New Roman" w:cs="Times New Roman"/>
          <w:sz w:val="24"/>
          <w:szCs w:val="24"/>
        </w:rPr>
        <w:t>The Incoherent Justification for Naked Restraints of Competition: What the Dental Self-Regulation Cases Tells Us about the Cavities in Antitrust Law</w:t>
      </w:r>
      <w:r>
        <w:rPr>
          <w:rFonts w:ascii="Times New Roman" w:hAnsi="Times New Roman" w:cs="Times New Roman"/>
          <w:sz w:val="24"/>
          <w:szCs w:val="24"/>
        </w:rPr>
        <w:t xml:space="preserve">,” 51 </w:t>
      </w:r>
      <w:r w:rsidRPr="006D4818">
        <w:rPr>
          <w:rFonts w:ascii="Times New Roman" w:hAnsi="Times New Roman" w:cs="Times New Roman"/>
          <w:smallCaps/>
          <w:sz w:val="24"/>
          <w:szCs w:val="24"/>
        </w:rPr>
        <w:t>Loyola University of Chicago Law Journal</w:t>
      </w:r>
      <w:r w:rsidR="000E75BF">
        <w:rPr>
          <w:rFonts w:ascii="Times New Roman" w:hAnsi="Times New Roman" w:cs="Times New Roman"/>
          <w:smallCaps/>
          <w:sz w:val="24"/>
          <w:szCs w:val="24"/>
        </w:rPr>
        <w:t xml:space="preserve"> 679-742</w:t>
      </w:r>
      <w:r>
        <w:rPr>
          <w:rFonts w:ascii="Times New Roman" w:hAnsi="Times New Roman" w:cs="Times New Roman"/>
          <w:sz w:val="24"/>
          <w:szCs w:val="24"/>
        </w:rPr>
        <w:t xml:space="preserve"> (2020).</w:t>
      </w:r>
    </w:p>
    <w:p w14:paraId="7DB61494" w14:textId="77777777" w:rsidR="006E7AE7" w:rsidRDefault="006E7AE7">
      <w:pPr>
        <w:widowControl/>
        <w:rPr>
          <w:rFonts w:ascii="Times New Roman" w:hAnsi="Times New Roman" w:cs="Times New Roman"/>
          <w:sz w:val="24"/>
          <w:szCs w:val="24"/>
        </w:rPr>
      </w:pPr>
    </w:p>
    <w:p w14:paraId="3B69444A" w14:textId="1398FFBF" w:rsidR="00142281" w:rsidRDefault="00142281" w:rsidP="00142281">
      <w:pPr>
        <w:widowControl/>
        <w:rPr>
          <w:rFonts w:ascii="Times New Roman" w:hAnsi="Times New Roman" w:cs="Times New Roman"/>
          <w:sz w:val="24"/>
          <w:szCs w:val="24"/>
        </w:rPr>
      </w:pPr>
      <w:r>
        <w:rPr>
          <w:rFonts w:ascii="Times New Roman" w:hAnsi="Times New Roman" w:cs="Times New Roman"/>
          <w:sz w:val="24"/>
          <w:szCs w:val="24"/>
        </w:rPr>
        <w:lastRenderedPageBreak/>
        <w:t>“</w:t>
      </w:r>
      <w:r w:rsidRPr="00142281">
        <w:rPr>
          <w:rFonts w:ascii="Times New Roman" w:hAnsi="Times New Roman" w:cs="Times New Roman"/>
          <w:sz w:val="24"/>
          <w:szCs w:val="24"/>
        </w:rPr>
        <w:t>The Goals of Competition Law: Ends v. Means—An Essay for Bert Foer,</w:t>
      </w:r>
      <w:r>
        <w:rPr>
          <w:rFonts w:ascii="Times New Roman" w:hAnsi="Times New Roman" w:cs="Times New Roman"/>
          <w:sz w:val="24"/>
          <w:szCs w:val="24"/>
        </w:rPr>
        <w:t>”</w:t>
      </w:r>
      <w:r w:rsidRPr="00142281">
        <w:rPr>
          <w:rFonts w:ascii="Times New Roman" w:hAnsi="Times New Roman" w:cs="Times New Roman"/>
          <w:sz w:val="24"/>
          <w:szCs w:val="24"/>
        </w:rPr>
        <w:t xml:space="preserve"> in </w:t>
      </w:r>
      <w:r w:rsidRPr="00142281">
        <w:rPr>
          <w:rFonts w:ascii="Times New Roman" w:hAnsi="Times New Roman" w:cs="Times New Roman"/>
          <w:bCs/>
          <w:smallCaps/>
          <w:sz w:val="24"/>
          <w:szCs w:val="24"/>
        </w:rPr>
        <w:t xml:space="preserve">Albert A. Foer Liber </w:t>
      </w:r>
      <w:proofErr w:type="spellStart"/>
      <w:r w:rsidRPr="00142281">
        <w:rPr>
          <w:rFonts w:ascii="Times New Roman" w:hAnsi="Times New Roman" w:cs="Times New Roman"/>
          <w:bCs/>
          <w:smallCaps/>
          <w:sz w:val="24"/>
          <w:szCs w:val="24"/>
        </w:rPr>
        <w:t>Amicorum</w:t>
      </w:r>
      <w:proofErr w:type="spellEnd"/>
      <w:r w:rsidRPr="00142281">
        <w:rPr>
          <w:rFonts w:ascii="Times New Roman" w:hAnsi="Times New Roman" w:cs="Times New Roman"/>
          <w:sz w:val="24"/>
          <w:szCs w:val="24"/>
        </w:rPr>
        <w:t xml:space="preserve"> </w:t>
      </w:r>
      <w:r w:rsidR="00C3492D">
        <w:rPr>
          <w:rFonts w:ascii="Times New Roman" w:hAnsi="Times New Roman" w:cs="Times New Roman"/>
          <w:sz w:val="24"/>
          <w:szCs w:val="24"/>
        </w:rPr>
        <w:t xml:space="preserve">43-69 </w:t>
      </w:r>
      <w:r w:rsidRPr="00142281">
        <w:rPr>
          <w:rFonts w:ascii="Times New Roman" w:hAnsi="Times New Roman" w:cs="Times New Roman"/>
          <w:sz w:val="24"/>
          <w:szCs w:val="24"/>
        </w:rPr>
        <w:t xml:space="preserve">(Nicolas </w:t>
      </w:r>
      <w:proofErr w:type="spellStart"/>
      <w:r w:rsidRPr="00142281">
        <w:rPr>
          <w:rFonts w:ascii="Times New Roman" w:hAnsi="Times New Roman" w:cs="Times New Roman"/>
          <w:sz w:val="24"/>
          <w:szCs w:val="24"/>
        </w:rPr>
        <w:t>Charbit</w:t>
      </w:r>
      <w:proofErr w:type="spellEnd"/>
      <w:r w:rsidRPr="00142281">
        <w:rPr>
          <w:rFonts w:ascii="Times New Roman" w:hAnsi="Times New Roman" w:cs="Times New Roman"/>
          <w:sz w:val="24"/>
          <w:szCs w:val="24"/>
        </w:rPr>
        <w:t xml:space="preserve">, </w:t>
      </w:r>
      <w:r w:rsidR="00C3492D">
        <w:rPr>
          <w:rFonts w:ascii="Times New Roman" w:hAnsi="Times New Roman" w:cs="Times New Roman"/>
          <w:sz w:val="24"/>
          <w:szCs w:val="24"/>
        </w:rPr>
        <w:t xml:space="preserve">Sonia Ahmad </w:t>
      </w:r>
      <w:r w:rsidRPr="00142281">
        <w:rPr>
          <w:rFonts w:ascii="Times New Roman" w:hAnsi="Times New Roman" w:cs="Times New Roman"/>
          <w:sz w:val="24"/>
          <w:szCs w:val="24"/>
        </w:rPr>
        <w:t>ed</w:t>
      </w:r>
      <w:r>
        <w:rPr>
          <w:rFonts w:ascii="Times New Roman" w:hAnsi="Times New Roman" w:cs="Times New Roman"/>
          <w:sz w:val="24"/>
          <w:szCs w:val="24"/>
        </w:rPr>
        <w:t>.</w:t>
      </w:r>
      <w:r w:rsidRPr="00142281">
        <w:rPr>
          <w:rFonts w:ascii="Times New Roman" w:hAnsi="Times New Roman" w:cs="Times New Roman"/>
          <w:sz w:val="24"/>
          <w:szCs w:val="24"/>
        </w:rPr>
        <w:t xml:space="preserve"> 2020)</w:t>
      </w:r>
    </w:p>
    <w:p w14:paraId="6F9806DE" w14:textId="364C739A" w:rsidR="009C640E" w:rsidRDefault="009C640E" w:rsidP="00142281">
      <w:pPr>
        <w:widowControl/>
        <w:rPr>
          <w:rFonts w:ascii="Times New Roman" w:hAnsi="Times New Roman" w:cs="Times New Roman"/>
          <w:sz w:val="24"/>
          <w:szCs w:val="24"/>
        </w:rPr>
      </w:pPr>
    </w:p>
    <w:p w14:paraId="2DFBA5A6" w14:textId="085861B8" w:rsidR="009C640E" w:rsidRDefault="009C640E" w:rsidP="00142281">
      <w:pPr>
        <w:widowControl/>
        <w:rPr>
          <w:rFonts w:ascii="Times New Roman" w:hAnsi="Times New Roman" w:cs="Times New Roman"/>
          <w:sz w:val="24"/>
          <w:szCs w:val="24"/>
        </w:rPr>
      </w:pPr>
      <w:r>
        <w:rPr>
          <w:rFonts w:ascii="Times New Roman" w:hAnsi="Times New Roman" w:cs="Times New Roman"/>
          <w:sz w:val="24"/>
          <w:szCs w:val="24"/>
        </w:rPr>
        <w:t xml:space="preserve">“The ‘Ought’ and ‘Is Likely’ of Biden Antitrust,” </w:t>
      </w:r>
      <w:r w:rsidRPr="009C640E">
        <w:rPr>
          <w:rFonts w:ascii="Times New Roman" w:hAnsi="Times New Roman" w:cs="Times New Roman"/>
          <w:smallCaps/>
          <w:sz w:val="24"/>
          <w:szCs w:val="24"/>
        </w:rPr>
        <w:t>Concurrences</w:t>
      </w:r>
      <w:r>
        <w:rPr>
          <w:rFonts w:ascii="Times New Roman" w:hAnsi="Times New Roman" w:cs="Times New Roman"/>
          <w:sz w:val="24"/>
          <w:szCs w:val="24"/>
        </w:rPr>
        <w:t xml:space="preserve"> (Jan. 12, 2021)</w:t>
      </w:r>
    </w:p>
    <w:p w14:paraId="1FF1CCAF" w14:textId="77777777" w:rsidR="00E45610" w:rsidRDefault="00E45610">
      <w:pPr>
        <w:widowControl/>
        <w:rPr>
          <w:rFonts w:ascii="Times New Roman" w:hAnsi="Times New Roman" w:cs="Times New Roman"/>
          <w:sz w:val="24"/>
          <w:szCs w:val="24"/>
        </w:rPr>
      </w:pPr>
    </w:p>
    <w:p w14:paraId="6C0813A5" w14:textId="554700AD" w:rsidR="00142281" w:rsidRDefault="001C40D1">
      <w:pPr>
        <w:widowControl/>
        <w:rPr>
          <w:rFonts w:ascii="Times New Roman" w:hAnsi="Times New Roman" w:cs="Times New Roman"/>
          <w:sz w:val="24"/>
          <w:szCs w:val="24"/>
        </w:rPr>
      </w:pPr>
      <w:r w:rsidRPr="001C40D1">
        <w:rPr>
          <w:rFonts w:ascii="Times New Roman" w:hAnsi="Times New Roman" w:cs="Times New Roman"/>
          <w:sz w:val="24"/>
          <w:szCs w:val="24"/>
        </w:rPr>
        <w:t xml:space="preserve">“The State of American Competition Law with Respect to the Food Chain,” in </w:t>
      </w:r>
      <w:r w:rsidRPr="001C40D1">
        <w:rPr>
          <w:rFonts w:ascii="Times New Roman" w:hAnsi="Times New Roman" w:cs="Times New Roman"/>
          <w:smallCaps/>
          <w:sz w:val="24"/>
          <w:szCs w:val="24"/>
        </w:rPr>
        <w:t>Global Food Value Chains and Competition Law</w:t>
      </w:r>
      <w:r w:rsidRPr="001C40D1">
        <w:rPr>
          <w:rFonts w:ascii="Times New Roman" w:hAnsi="Times New Roman" w:cs="Times New Roman"/>
          <w:sz w:val="24"/>
          <w:szCs w:val="24"/>
        </w:rPr>
        <w:t xml:space="preserve"> </w:t>
      </w:r>
      <w:r w:rsidR="00D367B0">
        <w:rPr>
          <w:rFonts w:ascii="Times New Roman" w:hAnsi="Times New Roman" w:cs="Times New Roman"/>
          <w:sz w:val="24"/>
          <w:szCs w:val="24"/>
        </w:rPr>
        <w:t xml:space="preserve">172-189 </w:t>
      </w:r>
      <w:r w:rsidRPr="001C40D1">
        <w:rPr>
          <w:rFonts w:ascii="Times New Roman" w:hAnsi="Times New Roman" w:cs="Times New Roman"/>
          <w:sz w:val="24"/>
          <w:szCs w:val="24"/>
        </w:rPr>
        <w:t>(</w:t>
      </w:r>
      <w:r w:rsidRPr="001C40D1">
        <w:rPr>
          <w:rFonts w:ascii="Times New Roman" w:hAnsi="Times New Roman" w:cs="Times New Roman"/>
          <w:i/>
          <w:sz w:val="24"/>
          <w:szCs w:val="24"/>
        </w:rPr>
        <w:t>Ioannis Lianos, Alexey Ivanov &amp; Dennis Davis, eds.)</w:t>
      </w:r>
      <w:r w:rsidRPr="001C40D1">
        <w:rPr>
          <w:rFonts w:ascii="Times New Roman" w:hAnsi="Times New Roman" w:cs="Times New Roman"/>
          <w:sz w:val="24"/>
          <w:szCs w:val="24"/>
        </w:rPr>
        <w:t xml:space="preserve"> (20</w:t>
      </w:r>
      <w:r w:rsidR="00CE738F">
        <w:rPr>
          <w:rFonts w:ascii="Times New Roman" w:hAnsi="Times New Roman" w:cs="Times New Roman"/>
          <w:sz w:val="24"/>
          <w:szCs w:val="24"/>
        </w:rPr>
        <w:t>22).</w:t>
      </w:r>
    </w:p>
    <w:p w14:paraId="202A1C1D" w14:textId="77777777" w:rsidR="00170556" w:rsidRDefault="00170556">
      <w:pPr>
        <w:widowControl/>
        <w:rPr>
          <w:rFonts w:ascii="Times New Roman" w:hAnsi="Times New Roman" w:cs="Times New Roman"/>
          <w:sz w:val="24"/>
          <w:szCs w:val="24"/>
        </w:rPr>
      </w:pPr>
    </w:p>
    <w:p w14:paraId="095922DB" w14:textId="0866CFE2" w:rsidR="00170556" w:rsidRDefault="00170556" w:rsidP="00170556">
      <w:pPr>
        <w:widowControl/>
        <w:rPr>
          <w:rFonts w:ascii="Times New Roman" w:hAnsi="Times New Roman" w:cs="Times New Roman"/>
          <w:sz w:val="24"/>
          <w:szCs w:val="24"/>
        </w:rPr>
      </w:pPr>
      <w:r w:rsidRPr="00170556">
        <w:rPr>
          <w:rFonts w:ascii="Times New Roman" w:hAnsi="Times New Roman" w:cs="Times New Roman"/>
          <w:sz w:val="24"/>
          <w:szCs w:val="24"/>
        </w:rPr>
        <w:t xml:space="preserve">“Dr. Pangloss as an Agricultural Economist: The Analytic Failures of THE U.S. BEEF SUPPLY CHAIN: ISSUES AND CHALLENGES” </w:t>
      </w:r>
      <w:hyperlink r:id="rId7" w:history="1">
        <w:r w:rsidRPr="007D416A">
          <w:rPr>
            <w:rStyle w:val="Hyperlink"/>
            <w:rFonts w:ascii="Times New Roman" w:hAnsi="Times New Roman"/>
            <w:i/>
            <w:iCs/>
            <w:color w:val="auto"/>
            <w:sz w:val="24"/>
            <w:szCs w:val="24"/>
            <w:u w:val="none"/>
          </w:rPr>
          <w:t>Univ. of Wisconsin Legal Studies Research Paper No. 1741</w:t>
        </w:r>
      </w:hyperlink>
      <w:r w:rsidRPr="00170556">
        <w:rPr>
          <w:rFonts w:ascii="Times New Roman" w:hAnsi="Times New Roman" w:cs="Times New Roman"/>
          <w:sz w:val="24"/>
          <w:szCs w:val="24"/>
        </w:rPr>
        <w:t xml:space="preserve"> (2022)</w:t>
      </w:r>
      <w:r w:rsidR="004D5E78">
        <w:rPr>
          <w:rFonts w:ascii="Times New Roman" w:hAnsi="Times New Roman" w:cs="Times New Roman"/>
          <w:sz w:val="24"/>
          <w:szCs w:val="24"/>
        </w:rPr>
        <w:t xml:space="preserve"> forthcoming in </w:t>
      </w:r>
      <w:r w:rsidR="004D5E78" w:rsidRPr="004D5E78">
        <w:rPr>
          <w:rFonts w:ascii="Times New Roman" w:hAnsi="Times New Roman" w:cs="Times New Roman"/>
          <w:smallCaps/>
          <w:sz w:val="24"/>
          <w:szCs w:val="24"/>
        </w:rPr>
        <w:t>South Dakota Law Review</w:t>
      </w:r>
      <w:r w:rsidR="004D5E78">
        <w:rPr>
          <w:rFonts w:ascii="Times New Roman" w:hAnsi="Times New Roman" w:cs="Times New Roman"/>
          <w:smallCaps/>
          <w:sz w:val="24"/>
          <w:szCs w:val="24"/>
        </w:rPr>
        <w:t xml:space="preserve"> (2023).</w:t>
      </w:r>
    </w:p>
    <w:p w14:paraId="68D6151A" w14:textId="77777777" w:rsidR="00170556" w:rsidRPr="00170556" w:rsidRDefault="00170556" w:rsidP="00170556">
      <w:pPr>
        <w:widowControl/>
        <w:rPr>
          <w:rFonts w:ascii="Times New Roman" w:hAnsi="Times New Roman" w:cs="Times New Roman"/>
          <w:sz w:val="24"/>
          <w:szCs w:val="24"/>
        </w:rPr>
      </w:pPr>
    </w:p>
    <w:p w14:paraId="3B9AD2AC" w14:textId="2C556BDE" w:rsidR="00170556" w:rsidRDefault="00170556" w:rsidP="00170556">
      <w:pPr>
        <w:widowControl/>
        <w:rPr>
          <w:rFonts w:ascii="Times New Roman" w:hAnsi="Times New Roman" w:cs="Times New Roman"/>
          <w:sz w:val="24"/>
          <w:szCs w:val="24"/>
        </w:rPr>
      </w:pPr>
      <w:r w:rsidRPr="00170556">
        <w:rPr>
          <w:rFonts w:ascii="Times New Roman" w:hAnsi="Times New Roman" w:cs="Times New Roman"/>
          <w:sz w:val="24"/>
          <w:szCs w:val="24"/>
        </w:rPr>
        <w:t xml:space="preserve">“Buyer Cartels” in </w:t>
      </w:r>
      <w:r w:rsidRPr="004D5E78">
        <w:rPr>
          <w:rFonts w:ascii="Times New Roman" w:hAnsi="Times New Roman" w:cs="Times New Roman"/>
          <w:smallCaps/>
          <w:sz w:val="24"/>
          <w:szCs w:val="24"/>
        </w:rPr>
        <w:t>Research Handbook on Cartels</w:t>
      </w:r>
      <w:r w:rsidRPr="00170556">
        <w:rPr>
          <w:rFonts w:ascii="Times New Roman" w:hAnsi="Times New Roman" w:cs="Times New Roman"/>
          <w:sz w:val="24"/>
          <w:szCs w:val="24"/>
        </w:rPr>
        <w:t xml:space="preserve"> (</w:t>
      </w:r>
      <w:r w:rsidRPr="004D5E78">
        <w:rPr>
          <w:rFonts w:ascii="Times New Roman" w:hAnsi="Times New Roman" w:cs="Times New Roman"/>
          <w:i/>
          <w:iCs/>
          <w:sz w:val="24"/>
          <w:szCs w:val="24"/>
        </w:rPr>
        <w:t>Peter Whelan, ed</w:t>
      </w:r>
      <w:r w:rsidRPr="00170556">
        <w:rPr>
          <w:rFonts w:ascii="Times New Roman" w:hAnsi="Times New Roman" w:cs="Times New Roman"/>
          <w:sz w:val="24"/>
          <w:szCs w:val="24"/>
        </w:rPr>
        <w:t>.</w:t>
      </w:r>
      <w:r w:rsidR="004D5E78">
        <w:rPr>
          <w:rFonts w:ascii="Times New Roman" w:hAnsi="Times New Roman" w:cs="Times New Roman"/>
          <w:sz w:val="24"/>
          <w:szCs w:val="24"/>
        </w:rPr>
        <w:t>) (</w:t>
      </w:r>
      <w:r w:rsidRPr="00170556">
        <w:rPr>
          <w:rFonts w:ascii="Times New Roman" w:hAnsi="Times New Roman" w:cs="Times New Roman"/>
          <w:sz w:val="24"/>
          <w:szCs w:val="24"/>
        </w:rPr>
        <w:t>2023).  </w:t>
      </w:r>
    </w:p>
    <w:p w14:paraId="54F41560" w14:textId="77777777" w:rsidR="004D5E78" w:rsidRPr="00170556" w:rsidRDefault="004D5E78" w:rsidP="00170556">
      <w:pPr>
        <w:widowControl/>
        <w:rPr>
          <w:rFonts w:ascii="Times New Roman" w:hAnsi="Times New Roman" w:cs="Times New Roman"/>
          <w:sz w:val="24"/>
          <w:szCs w:val="24"/>
        </w:rPr>
      </w:pPr>
    </w:p>
    <w:p w14:paraId="3D90E348" w14:textId="7BD81D05" w:rsidR="00170556" w:rsidRDefault="00170556" w:rsidP="00170556">
      <w:pPr>
        <w:widowControl/>
        <w:rPr>
          <w:rFonts w:ascii="Times New Roman" w:hAnsi="Times New Roman" w:cs="Times New Roman"/>
          <w:sz w:val="24"/>
          <w:szCs w:val="24"/>
        </w:rPr>
      </w:pPr>
      <w:r w:rsidRPr="00170556">
        <w:rPr>
          <w:rFonts w:ascii="Times New Roman" w:hAnsi="Times New Roman" w:cs="Times New Roman"/>
          <w:sz w:val="24"/>
          <w:szCs w:val="24"/>
        </w:rPr>
        <w:t xml:space="preserve">“The Third Circuit’s Scrambling of Precedent in </w:t>
      </w:r>
      <w:r w:rsidRPr="00170556">
        <w:rPr>
          <w:rFonts w:ascii="Times New Roman" w:hAnsi="Times New Roman" w:cs="Times New Roman"/>
          <w:i/>
          <w:iCs/>
          <w:sz w:val="24"/>
          <w:szCs w:val="24"/>
        </w:rPr>
        <w:t xml:space="preserve">Processed Eggs” </w:t>
      </w:r>
      <w:r w:rsidR="004D5E78">
        <w:rPr>
          <w:rFonts w:ascii="Times New Roman" w:hAnsi="Times New Roman" w:cs="Times New Roman"/>
          <w:sz w:val="24"/>
          <w:szCs w:val="24"/>
        </w:rPr>
        <w:t xml:space="preserve">68 </w:t>
      </w:r>
      <w:r w:rsidRPr="004D5E78">
        <w:rPr>
          <w:rFonts w:ascii="Times New Roman" w:hAnsi="Times New Roman" w:cs="Times New Roman"/>
          <w:smallCaps/>
          <w:sz w:val="24"/>
          <w:szCs w:val="24"/>
        </w:rPr>
        <w:t>Antitrust Bulletin</w:t>
      </w:r>
      <w:r w:rsidRPr="00170556">
        <w:rPr>
          <w:rFonts w:ascii="Times New Roman" w:hAnsi="Times New Roman" w:cs="Times New Roman"/>
          <w:i/>
          <w:iCs/>
          <w:sz w:val="24"/>
          <w:szCs w:val="24"/>
        </w:rPr>
        <w:t xml:space="preserve"> </w:t>
      </w:r>
      <w:r w:rsidR="004D5E78">
        <w:rPr>
          <w:rFonts w:ascii="Times New Roman" w:hAnsi="Times New Roman" w:cs="Times New Roman"/>
          <w:sz w:val="24"/>
          <w:szCs w:val="24"/>
        </w:rPr>
        <w:t>73-87</w:t>
      </w:r>
      <w:r w:rsidRPr="00170556">
        <w:rPr>
          <w:rFonts w:ascii="Times New Roman" w:hAnsi="Times New Roman" w:cs="Times New Roman"/>
          <w:i/>
          <w:iCs/>
          <w:sz w:val="24"/>
          <w:szCs w:val="24"/>
        </w:rPr>
        <w:t xml:space="preserve"> </w:t>
      </w:r>
      <w:r w:rsidRPr="00170556">
        <w:rPr>
          <w:rFonts w:ascii="Times New Roman" w:hAnsi="Times New Roman" w:cs="Times New Roman"/>
          <w:sz w:val="24"/>
          <w:szCs w:val="24"/>
        </w:rPr>
        <w:t>(2023)</w:t>
      </w:r>
      <w:r w:rsidR="004D5E78">
        <w:rPr>
          <w:rFonts w:ascii="Times New Roman" w:hAnsi="Times New Roman" w:cs="Times New Roman"/>
          <w:sz w:val="24"/>
          <w:szCs w:val="24"/>
        </w:rPr>
        <w:t>.</w:t>
      </w:r>
    </w:p>
    <w:p w14:paraId="2CDE341D" w14:textId="63821A91" w:rsidR="007D416A" w:rsidRPr="007D416A" w:rsidRDefault="007D416A" w:rsidP="00170556">
      <w:pPr>
        <w:widowControl/>
        <w:rPr>
          <w:rFonts w:ascii="Times New Roman" w:hAnsi="Times New Roman" w:cs="Times New Roman"/>
          <w:sz w:val="24"/>
          <w:szCs w:val="24"/>
        </w:rPr>
      </w:pPr>
    </w:p>
    <w:p w14:paraId="23B84FBD" w14:textId="10741EF1" w:rsidR="007D416A" w:rsidRDefault="007D416A" w:rsidP="007D416A">
      <w:pPr>
        <w:widowControl/>
        <w:autoSpaceDE/>
        <w:autoSpaceDN/>
        <w:adjustRightInd/>
        <w:rPr>
          <w:rFonts w:ascii="Times New Roman" w:eastAsia="Calibri" w:hAnsi="Times New Roman" w:cs="Times New Roman"/>
          <w:iCs/>
          <w:sz w:val="24"/>
          <w:szCs w:val="24"/>
        </w:rPr>
      </w:pPr>
      <w:bookmarkStart w:id="4" w:name="_Hlk128467630"/>
      <w:r w:rsidRPr="007D416A">
        <w:rPr>
          <w:rFonts w:ascii="Times New Roman" w:eastAsia="Calibri" w:hAnsi="Times New Roman" w:cs="Times New Roman"/>
          <w:b/>
          <w:bCs/>
          <w:iCs/>
          <w:sz w:val="24"/>
          <w:szCs w:val="24"/>
        </w:rPr>
        <w:t>“</w:t>
      </w:r>
      <w:r w:rsidRPr="007D416A">
        <w:rPr>
          <w:rFonts w:ascii="Times New Roman" w:eastAsia="Calibri" w:hAnsi="Times New Roman" w:cs="Times New Roman"/>
          <w:iCs/>
          <w:sz w:val="24"/>
          <w:szCs w:val="24"/>
        </w:rPr>
        <w:t>Function Versus Consequence in Restraint of Trade Analysis”</w:t>
      </w:r>
      <w:r>
        <w:rPr>
          <w:rFonts w:ascii="Times New Roman" w:eastAsia="Calibri" w:hAnsi="Times New Roman" w:cs="Times New Roman"/>
          <w:iCs/>
          <w:sz w:val="24"/>
          <w:szCs w:val="24"/>
        </w:rPr>
        <w:t xml:space="preserve"> forthcoming in </w:t>
      </w:r>
      <w:r w:rsidRPr="007D416A">
        <w:rPr>
          <w:rFonts w:ascii="Times New Roman" w:eastAsia="Calibri" w:hAnsi="Times New Roman" w:cs="Times New Roman"/>
          <w:iCs/>
          <w:smallCaps/>
          <w:sz w:val="24"/>
          <w:szCs w:val="24"/>
        </w:rPr>
        <w:t>University of Baltimore Law Review</w:t>
      </w:r>
      <w:r>
        <w:rPr>
          <w:rFonts w:ascii="Times New Roman" w:eastAsia="Calibri" w:hAnsi="Times New Roman" w:cs="Times New Roman"/>
          <w:iCs/>
          <w:sz w:val="24"/>
          <w:szCs w:val="24"/>
        </w:rPr>
        <w:t xml:space="preserve"> (2023)</w:t>
      </w:r>
    </w:p>
    <w:p w14:paraId="7F2CE43F" w14:textId="77777777" w:rsidR="00E26DBD" w:rsidRDefault="00E26DBD" w:rsidP="007D416A">
      <w:pPr>
        <w:widowControl/>
        <w:autoSpaceDE/>
        <w:autoSpaceDN/>
        <w:adjustRightInd/>
        <w:rPr>
          <w:rFonts w:ascii="Times New Roman" w:eastAsia="Calibri" w:hAnsi="Times New Roman" w:cs="Times New Roman"/>
          <w:iCs/>
          <w:sz w:val="24"/>
          <w:szCs w:val="24"/>
        </w:rPr>
      </w:pPr>
    </w:p>
    <w:p w14:paraId="47DD9E4D" w14:textId="02A7EF6F" w:rsidR="00E26DBD" w:rsidRPr="00E26DBD" w:rsidRDefault="00E26DBD" w:rsidP="00E26DBD">
      <w:pPr>
        <w:widowControl/>
        <w:autoSpaceDE/>
        <w:autoSpaceDN/>
        <w:adjustRightInd/>
        <w:rPr>
          <w:rFonts w:ascii="Times New Roman" w:eastAsia="Calibri" w:hAnsi="Times New Roman" w:cs="Times New Roman"/>
          <w:iCs/>
          <w:sz w:val="24"/>
          <w:szCs w:val="24"/>
        </w:rPr>
      </w:pPr>
      <w:r>
        <w:rPr>
          <w:rFonts w:ascii="Times New Roman" w:eastAsia="Calibri" w:hAnsi="Times New Roman" w:cs="Times New Roman"/>
          <w:iCs/>
          <w:sz w:val="24"/>
          <w:szCs w:val="24"/>
        </w:rPr>
        <w:t>“</w:t>
      </w:r>
      <w:r w:rsidRPr="00E26DBD">
        <w:rPr>
          <w:rFonts w:ascii="Times New Roman" w:eastAsia="Calibri" w:hAnsi="Times New Roman" w:cs="Times New Roman"/>
          <w:iCs/>
          <w:sz w:val="24"/>
          <w:szCs w:val="24"/>
        </w:rPr>
        <w:t>Pooling and Exchanging Competitively Sensitive Information Among Rivals: Absolutely Illegal Not Just Unreasonable</w:t>
      </w:r>
      <w:r>
        <w:rPr>
          <w:rFonts w:ascii="Times New Roman" w:eastAsia="Calibri" w:hAnsi="Times New Roman" w:cs="Times New Roman"/>
          <w:iCs/>
          <w:sz w:val="24"/>
          <w:szCs w:val="24"/>
        </w:rPr>
        <w:t xml:space="preserve">,” forthcoming in </w:t>
      </w:r>
      <w:r w:rsidRPr="00E26DBD">
        <w:rPr>
          <w:rFonts w:ascii="Times New Roman" w:eastAsia="Calibri" w:hAnsi="Times New Roman" w:cs="Times New Roman"/>
          <w:iCs/>
          <w:smallCaps/>
          <w:sz w:val="24"/>
          <w:szCs w:val="24"/>
        </w:rPr>
        <w:t>University of Cincinnati Law Review</w:t>
      </w:r>
      <w:r>
        <w:rPr>
          <w:rFonts w:ascii="Times New Roman" w:eastAsia="Calibri" w:hAnsi="Times New Roman" w:cs="Times New Roman"/>
          <w:iCs/>
          <w:sz w:val="24"/>
          <w:szCs w:val="24"/>
        </w:rPr>
        <w:t xml:space="preserve"> (2023)</w:t>
      </w:r>
      <w:r w:rsidRPr="00E26DBD">
        <w:rPr>
          <w:rFonts w:ascii="Times New Roman" w:eastAsia="Calibri" w:hAnsi="Times New Roman" w:cs="Times New Roman"/>
          <w:iCs/>
          <w:sz w:val="24"/>
          <w:szCs w:val="24"/>
        </w:rPr>
        <w:t xml:space="preserve"> (with Annkathrin Marschall)</w:t>
      </w:r>
      <w:r>
        <w:rPr>
          <w:rFonts w:ascii="Times New Roman" w:eastAsia="Calibri" w:hAnsi="Times New Roman" w:cs="Times New Roman"/>
          <w:iCs/>
          <w:sz w:val="24"/>
          <w:szCs w:val="24"/>
        </w:rPr>
        <w:t>.</w:t>
      </w:r>
    </w:p>
    <w:p w14:paraId="4F53B333" w14:textId="77777777" w:rsidR="00E26DBD" w:rsidRPr="007D416A" w:rsidRDefault="00E26DBD" w:rsidP="007D416A">
      <w:pPr>
        <w:widowControl/>
        <w:autoSpaceDE/>
        <w:autoSpaceDN/>
        <w:adjustRightInd/>
        <w:rPr>
          <w:rFonts w:ascii="Times New Roman" w:eastAsia="Calibri" w:hAnsi="Times New Roman" w:cs="Times New Roman"/>
          <w:b/>
          <w:bCs/>
          <w:iCs/>
          <w:sz w:val="24"/>
          <w:szCs w:val="24"/>
        </w:rPr>
      </w:pPr>
    </w:p>
    <w:bookmarkEnd w:id="4"/>
    <w:p w14:paraId="0423C247" w14:textId="77777777" w:rsidR="006D4818" w:rsidRDefault="006D4818">
      <w:pPr>
        <w:widowControl/>
        <w:rPr>
          <w:rFonts w:ascii="Times New Roman" w:hAnsi="Times New Roman" w:cs="Times New Roman"/>
          <w:sz w:val="24"/>
          <w:szCs w:val="24"/>
        </w:rPr>
      </w:pPr>
    </w:p>
    <w:p w14:paraId="54A2E1D3" w14:textId="7E58D13A" w:rsidR="00BB04C7" w:rsidRDefault="00BB04C7">
      <w:pPr>
        <w:widowControl/>
        <w:rPr>
          <w:rFonts w:ascii="Times New Roman" w:hAnsi="Times New Roman" w:cs="Times New Roman"/>
          <w:b/>
          <w:bCs/>
          <w:sz w:val="24"/>
          <w:szCs w:val="24"/>
        </w:rPr>
      </w:pPr>
      <w:r>
        <w:rPr>
          <w:rFonts w:ascii="Times New Roman" w:hAnsi="Times New Roman" w:cs="Times New Roman"/>
          <w:b/>
          <w:bCs/>
          <w:sz w:val="24"/>
          <w:szCs w:val="24"/>
        </w:rPr>
        <w:t xml:space="preserve">PUBLICATIONS:  REVIEW ESSAYS AND </w:t>
      </w:r>
      <w:r w:rsidR="00534BA9">
        <w:rPr>
          <w:rFonts w:ascii="Times New Roman" w:hAnsi="Times New Roman" w:cs="Times New Roman"/>
          <w:b/>
          <w:bCs/>
          <w:sz w:val="24"/>
          <w:szCs w:val="24"/>
        </w:rPr>
        <w:t>BOOK</w:t>
      </w:r>
      <w:r>
        <w:rPr>
          <w:rFonts w:ascii="Times New Roman" w:hAnsi="Times New Roman" w:cs="Times New Roman"/>
          <w:b/>
          <w:bCs/>
          <w:sz w:val="24"/>
          <w:szCs w:val="24"/>
        </w:rPr>
        <w:t xml:space="preserve"> REVIEWS</w:t>
      </w:r>
    </w:p>
    <w:p w14:paraId="07BE393E" w14:textId="77777777" w:rsidR="00BB04C7" w:rsidRDefault="00BB04C7">
      <w:pPr>
        <w:widowControl/>
        <w:rPr>
          <w:rFonts w:ascii="Times New Roman" w:hAnsi="Times New Roman" w:cs="Times New Roman"/>
          <w:sz w:val="24"/>
          <w:szCs w:val="24"/>
        </w:rPr>
      </w:pPr>
    </w:p>
    <w:p w14:paraId="27A6ADFB" w14:textId="77777777" w:rsidR="00BB04C7" w:rsidRDefault="00BB04C7">
      <w:pPr>
        <w:widowControl/>
        <w:rPr>
          <w:rFonts w:ascii="Times New Roman" w:hAnsi="Times New Roman" w:cs="Times New Roman"/>
          <w:i/>
          <w:iCs/>
          <w:sz w:val="24"/>
          <w:szCs w:val="24"/>
        </w:rPr>
      </w:pPr>
      <w:r>
        <w:rPr>
          <w:rFonts w:ascii="Times New Roman" w:hAnsi="Times New Roman" w:cs="Times New Roman"/>
          <w:sz w:val="24"/>
          <w:szCs w:val="24"/>
        </w:rPr>
        <w:t xml:space="preserve">"Book Review" of R. Posner, </w:t>
      </w:r>
      <w:r>
        <w:rPr>
          <w:rFonts w:ascii="Times New Roman" w:hAnsi="Times New Roman" w:cs="Times New Roman"/>
          <w:sz w:val="24"/>
          <w:szCs w:val="24"/>
          <w:u w:val="single"/>
        </w:rPr>
        <w:t>Economic Analysis of Law</w:t>
      </w:r>
      <w:r>
        <w:rPr>
          <w:rFonts w:ascii="Times New Roman" w:hAnsi="Times New Roman" w:cs="Times New Roman"/>
          <w:sz w:val="24"/>
          <w:szCs w:val="24"/>
        </w:rPr>
        <w:t xml:space="preserve">, 19 </w:t>
      </w:r>
      <w:r>
        <w:rPr>
          <w:rFonts w:ascii="Times New Roman" w:hAnsi="Times New Roman" w:cs="Times New Roman"/>
          <w:i/>
          <w:iCs/>
          <w:sz w:val="24"/>
          <w:szCs w:val="24"/>
        </w:rPr>
        <w:t>The Antitrust</w:t>
      </w:r>
    </w:p>
    <w:p w14:paraId="406D4156" w14:textId="77777777" w:rsidR="00BB04C7" w:rsidRDefault="00BB04C7">
      <w:pPr>
        <w:widowControl/>
        <w:rPr>
          <w:rFonts w:ascii="Times New Roman" w:hAnsi="Times New Roman" w:cs="Times New Roman"/>
          <w:sz w:val="24"/>
          <w:szCs w:val="24"/>
        </w:rPr>
      </w:pPr>
      <w:r>
        <w:rPr>
          <w:rFonts w:ascii="Times New Roman" w:hAnsi="Times New Roman" w:cs="Times New Roman"/>
          <w:i/>
          <w:iCs/>
          <w:sz w:val="24"/>
          <w:szCs w:val="24"/>
        </w:rPr>
        <w:t>Bulletin</w:t>
      </w:r>
      <w:r>
        <w:rPr>
          <w:rFonts w:ascii="Times New Roman" w:hAnsi="Times New Roman" w:cs="Times New Roman"/>
          <w:sz w:val="24"/>
          <w:szCs w:val="24"/>
        </w:rPr>
        <w:t xml:space="preserve"> 867-880 (1974).</w:t>
      </w:r>
    </w:p>
    <w:p w14:paraId="3A706133" w14:textId="77777777" w:rsidR="00BB04C7" w:rsidRDefault="00BB04C7">
      <w:pPr>
        <w:widowControl/>
        <w:rPr>
          <w:rFonts w:ascii="Times New Roman" w:hAnsi="Times New Roman" w:cs="Times New Roman"/>
          <w:sz w:val="24"/>
          <w:szCs w:val="24"/>
        </w:rPr>
      </w:pPr>
    </w:p>
    <w:p w14:paraId="044DBD05"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"Book Review" of J. Rubin, </w:t>
      </w:r>
      <w:r>
        <w:rPr>
          <w:rFonts w:ascii="Times New Roman" w:hAnsi="Times New Roman" w:cs="Times New Roman"/>
          <w:sz w:val="24"/>
          <w:szCs w:val="24"/>
          <w:u w:val="single"/>
        </w:rPr>
        <w:t>Economics, Mental Health, and the Law</w:t>
      </w:r>
      <w:r>
        <w:rPr>
          <w:rFonts w:ascii="Times New Roman" w:hAnsi="Times New Roman" w:cs="Times New Roman"/>
          <w:sz w:val="24"/>
          <w:szCs w:val="24"/>
        </w:rPr>
        <w:t xml:space="preserve">, 3 </w:t>
      </w:r>
      <w:proofErr w:type="spellStart"/>
      <w:r>
        <w:rPr>
          <w:rFonts w:ascii="Times New Roman" w:hAnsi="Times New Roman" w:cs="Times New Roman"/>
          <w:i/>
          <w:iCs/>
          <w:sz w:val="24"/>
          <w:szCs w:val="24"/>
        </w:rPr>
        <w:t>Internat.</w:t>
      </w:r>
      <w:proofErr w:type="spellEnd"/>
      <w:r>
        <w:rPr>
          <w:rFonts w:ascii="Times New Roman" w:hAnsi="Times New Roman" w:cs="Times New Roman"/>
          <w:i/>
          <w:iCs/>
          <w:sz w:val="24"/>
          <w:szCs w:val="24"/>
        </w:rPr>
        <w:t xml:space="preserve"> J. of Law and Psychiatry</w:t>
      </w:r>
      <w:r>
        <w:rPr>
          <w:rFonts w:ascii="Times New Roman" w:hAnsi="Times New Roman" w:cs="Times New Roman"/>
          <w:sz w:val="24"/>
          <w:szCs w:val="24"/>
        </w:rPr>
        <w:t xml:space="preserve"> 474-479 (1980).</w:t>
      </w:r>
    </w:p>
    <w:p w14:paraId="355913FA" w14:textId="77777777" w:rsidR="00BB04C7" w:rsidRDefault="00BB04C7">
      <w:pPr>
        <w:widowControl/>
        <w:rPr>
          <w:rFonts w:ascii="Times New Roman" w:hAnsi="Times New Roman" w:cs="Times New Roman"/>
          <w:sz w:val="24"/>
          <w:szCs w:val="24"/>
        </w:rPr>
      </w:pPr>
    </w:p>
    <w:p w14:paraId="35602946"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Review Essay: "Law and Economics Through History: McCraw's </w:t>
      </w:r>
      <w:r>
        <w:rPr>
          <w:rFonts w:ascii="Times New Roman" w:hAnsi="Times New Roman" w:cs="Times New Roman"/>
          <w:sz w:val="24"/>
          <w:szCs w:val="24"/>
          <w:u w:val="single"/>
        </w:rPr>
        <w:t>Prophets of Regulation</w:t>
      </w:r>
      <w:r>
        <w:rPr>
          <w:rFonts w:ascii="Times New Roman" w:hAnsi="Times New Roman" w:cs="Times New Roman"/>
          <w:sz w:val="24"/>
          <w:szCs w:val="24"/>
        </w:rPr>
        <w:t xml:space="preserve">," 1986 </w:t>
      </w:r>
      <w:r>
        <w:rPr>
          <w:rFonts w:ascii="Times New Roman" w:hAnsi="Times New Roman" w:cs="Times New Roman"/>
          <w:i/>
          <w:iCs/>
          <w:sz w:val="24"/>
          <w:szCs w:val="24"/>
        </w:rPr>
        <w:t>American Bar Foundation Research Journal</w:t>
      </w:r>
      <w:r>
        <w:rPr>
          <w:rFonts w:ascii="Times New Roman" w:hAnsi="Times New Roman" w:cs="Times New Roman"/>
          <w:sz w:val="24"/>
          <w:szCs w:val="24"/>
        </w:rPr>
        <w:t xml:space="preserve"> 881-902.</w:t>
      </w:r>
    </w:p>
    <w:p w14:paraId="451C38E6" w14:textId="77777777" w:rsidR="00BB04C7" w:rsidRDefault="00BB04C7">
      <w:pPr>
        <w:widowControl/>
        <w:rPr>
          <w:rFonts w:ascii="Times New Roman" w:hAnsi="Times New Roman" w:cs="Times New Roman"/>
          <w:sz w:val="24"/>
          <w:szCs w:val="24"/>
        </w:rPr>
      </w:pPr>
    </w:p>
    <w:p w14:paraId="66BF9A8E"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"Explaining Tort Law: The Economic Theory of </w:t>
      </w:r>
      <w:proofErr w:type="spellStart"/>
      <w:r>
        <w:rPr>
          <w:rFonts w:ascii="Times New Roman" w:hAnsi="Times New Roman" w:cs="Times New Roman"/>
          <w:sz w:val="24"/>
          <w:szCs w:val="24"/>
        </w:rPr>
        <w:t>Landes</w:t>
      </w:r>
      <w:proofErr w:type="spellEnd"/>
      <w:r>
        <w:rPr>
          <w:rFonts w:ascii="Times New Roman" w:hAnsi="Times New Roman" w:cs="Times New Roman"/>
          <w:sz w:val="24"/>
          <w:szCs w:val="24"/>
        </w:rPr>
        <w:t xml:space="preserve"> and Posner" review essay on</w:t>
      </w:r>
    </w:p>
    <w:p w14:paraId="5F9932F8"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u w:val="single"/>
        </w:rPr>
        <w:t>The Economic Structure of Tort Law</w:t>
      </w:r>
      <w:r>
        <w:rPr>
          <w:rFonts w:ascii="Times New Roman" w:hAnsi="Times New Roman" w:cs="Times New Roman"/>
          <w:sz w:val="24"/>
          <w:szCs w:val="24"/>
        </w:rPr>
        <w:t xml:space="preserve">, 86 </w:t>
      </w:r>
      <w:r>
        <w:rPr>
          <w:rFonts w:ascii="Times New Roman" w:hAnsi="Times New Roman" w:cs="Times New Roman"/>
          <w:i/>
          <w:iCs/>
          <w:sz w:val="24"/>
          <w:szCs w:val="24"/>
        </w:rPr>
        <w:t>Mich. L. Rev.</w:t>
      </w:r>
      <w:r>
        <w:rPr>
          <w:rFonts w:ascii="Times New Roman" w:hAnsi="Times New Roman" w:cs="Times New Roman"/>
          <w:sz w:val="24"/>
          <w:szCs w:val="24"/>
        </w:rPr>
        <w:t xml:space="preserve"> 1161-1184 (1988).</w:t>
      </w:r>
    </w:p>
    <w:p w14:paraId="134537D4" w14:textId="77777777" w:rsidR="00BB04C7" w:rsidRDefault="00BB04C7">
      <w:pPr>
        <w:widowControl/>
        <w:rPr>
          <w:rFonts w:ascii="Times New Roman" w:hAnsi="Times New Roman" w:cs="Times New Roman"/>
          <w:sz w:val="24"/>
          <w:szCs w:val="24"/>
        </w:rPr>
      </w:pPr>
    </w:p>
    <w:p w14:paraId="617B6A6C"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"Book Review" of W. Samuels, A. Miller, eds., </w:t>
      </w:r>
      <w:r>
        <w:rPr>
          <w:rFonts w:ascii="Times New Roman" w:hAnsi="Times New Roman" w:cs="Times New Roman"/>
          <w:sz w:val="24"/>
          <w:szCs w:val="24"/>
          <w:u w:val="single"/>
        </w:rPr>
        <w:t>Corporations and Society</w:t>
      </w:r>
      <w:r>
        <w:rPr>
          <w:rFonts w:ascii="Times New Roman" w:hAnsi="Times New Roman" w:cs="Times New Roman"/>
          <w:sz w:val="24"/>
          <w:szCs w:val="24"/>
        </w:rPr>
        <w:t>, 33</w:t>
      </w:r>
    </w:p>
    <w:p w14:paraId="053F5DED" w14:textId="3AC785C7" w:rsidR="00534BA9" w:rsidRDefault="00BB04C7">
      <w:pPr>
        <w:widowControl/>
        <w:rPr>
          <w:rFonts w:ascii="Times New Roman" w:hAnsi="Times New Roman" w:cs="Times New Roman"/>
          <w:sz w:val="24"/>
          <w:szCs w:val="24"/>
        </w:rPr>
      </w:pPr>
      <w:r>
        <w:rPr>
          <w:rFonts w:ascii="Times New Roman" w:hAnsi="Times New Roman" w:cs="Times New Roman"/>
          <w:i/>
          <w:iCs/>
          <w:sz w:val="24"/>
          <w:szCs w:val="24"/>
        </w:rPr>
        <w:t>Antitrust Bulletin</w:t>
      </w:r>
      <w:r>
        <w:rPr>
          <w:rFonts w:ascii="Times New Roman" w:hAnsi="Times New Roman" w:cs="Times New Roman"/>
          <w:sz w:val="24"/>
          <w:szCs w:val="24"/>
        </w:rPr>
        <w:t xml:space="preserve"> 779-801 (1988)</w:t>
      </w:r>
    </w:p>
    <w:p w14:paraId="05C0340A" w14:textId="77777777" w:rsidR="00BB04C7" w:rsidRDefault="00BB04C7">
      <w:pPr>
        <w:widowControl/>
        <w:rPr>
          <w:rFonts w:ascii="Times New Roman" w:hAnsi="Times New Roman" w:cs="Times New Roman"/>
          <w:sz w:val="24"/>
          <w:szCs w:val="24"/>
        </w:rPr>
      </w:pPr>
    </w:p>
    <w:p w14:paraId="39990487" w14:textId="1A3BE984" w:rsidR="00BB04C7" w:rsidRDefault="00BB04C7">
      <w:pPr>
        <w:widowControl/>
        <w:rPr>
          <w:rFonts w:ascii="Times New Roman" w:hAnsi="Times New Roman" w:cs="Times New Roman"/>
          <w:sz w:val="24"/>
          <w:szCs w:val="24"/>
        </w:rPr>
      </w:pPr>
      <w:r>
        <w:rPr>
          <w:rFonts w:ascii="Times New Roman" w:hAnsi="Times New Roman" w:cs="Times New Roman"/>
          <w:sz w:val="24"/>
          <w:szCs w:val="24"/>
        </w:rPr>
        <w:lastRenderedPageBreak/>
        <w:t xml:space="preserve">"Blurred Visions and False </w:t>
      </w:r>
      <w:r w:rsidR="00F7545D">
        <w:rPr>
          <w:rFonts w:ascii="Times New Roman" w:hAnsi="Times New Roman" w:cs="Times New Roman"/>
          <w:sz w:val="24"/>
          <w:szCs w:val="24"/>
        </w:rPr>
        <w:t>Dichotomies</w:t>
      </w:r>
      <w:r>
        <w:rPr>
          <w:rFonts w:ascii="Times New Roman" w:hAnsi="Times New Roman" w:cs="Times New Roman"/>
          <w:sz w:val="24"/>
          <w:szCs w:val="24"/>
        </w:rPr>
        <w:t>" [A Review Essay on M.</w:t>
      </w:r>
      <w:r w:rsidR="00534BA9">
        <w:rPr>
          <w:rFonts w:ascii="Times New Roman" w:hAnsi="Times New Roman" w:cs="Times New Roman"/>
          <w:sz w:val="24"/>
          <w:szCs w:val="24"/>
        </w:rPr>
        <w:t xml:space="preserve"> </w:t>
      </w:r>
      <w:proofErr w:type="spellStart"/>
      <w:r>
        <w:rPr>
          <w:rFonts w:ascii="Times New Roman" w:hAnsi="Times New Roman" w:cs="Times New Roman"/>
          <w:sz w:val="24"/>
          <w:szCs w:val="24"/>
        </w:rPr>
        <w:t>Sklar</w:t>
      </w:r>
      <w:proofErr w:type="spellEnd"/>
      <w:r>
        <w:rPr>
          <w:rFonts w:ascii="Times New Roman" w:hAnsi="Times New Roman" w:cs="Times New Roman"/>
          <w:sz w:val="24"/>
          <w:szCs w:val="24"/>
        </w:rPr>
        <w:t xml:space="preserve">, </w:t>
      </w:r>
      <w:r>
        <w:rPr>
          <w:rFonts w:ascii="Times New Roman" w:hAnsi="Times New Roman" w:cs="Times New Roman"/>
          <w:sz w:val="24"/>
          <w:szCs w:val="24"/>
          <w:u w:val="single"/>
        </w:rPr>
        <w:t>The Corporate Reconstruction of American Capitalism, 1890-1916</w:t>
      </w:r>
      <w:r>
        <w:rPr>
          <w:rFonts w:ascii="Times New Roman" w:hAnsi="Times New Roman" w:cs="Times New Roman"/>
          <w:sz w:val="24"/>
          <w:szCs w:val="24"/>
        </w:rPr>
        <w:t xml:space="preserve">], 17 </w:t>
      </w:r>
      <w:r>
        <w:rPr>
          <w:rFonts w:ascii="Times New Roman" w:hAnsi="Times New Roman" w:cs="Times New Roman"/>
          <w:i/>
          <w:iCs/>
          <w:sz w:val="24"/>
          <w:szCs w:val="24"/>
        </w:rPr>
        <w:t>Reviews in American History</w:t>
      </w:r>
      <w:r>
        <w:rPr>
          <w:rFonts w:ascii="Times New Roman" w:hAnsi="Times New Roman" w:cs="Times New Roman"/>
          <w:sz w:val="24"/>
          <w:szCs w:val="24"/>
        </w:rPr>
        <w:t xml:space="preserve"> 404-411 (1989)</w:t>
      </w:r>
      <w:r w:rsidR="00534BA9">
        <w:rPr>
          <w:rFonts w:ascii="Times New Roman" w:hAnsi="Times New Roman" w:cs="Times New Roman"/>
          <w:sz w:val="24"/>
          <w:szCs w:val="24"/>
        </w:rPr>
        <w:t>.</w:t>
      </w:r>
    </w:p>
    <w:p w14:paraId="15B80A16" w14:textId="50679DB9" w:rsidR="00534BA9" w:rsidRDefault="00534BA9">
      <w:pPr>
        <w:widowControl/>
        <w:rPr>
          <w:rFonts w:ascii="Times New Roman" w:hAnsi="Times New Roman" w:cs="Times New Roman"/>
          <w:sz w:val="24"/>
          <w:szCs w:val="24"/>
        </w:rPr>
      </w:pPr>
    </w:p>
    <w:p w14:paraId="321A90BC" w14:textId="7083CA53" w:rsidR="00534BA9" w:rsidRDefault="00534BA9">
      <w:pPr>
        <w:widowControl/>
        <w:rPr>
          <w:rFonts w:ascii="Times New Roman" w:hAnsi="Times New Roman" w:cs="Times New Roman"/>
          <w:sz w:val="24"/>
          <w:szCs w:val="24"/>
        </w:rPr>
      </w:pPr>
      <w:r w:rsidRPr="00534BA9">
        <w:rPr>
          <w:rFonts w:ascii="Times New Roman" w:hAnsi="Times New Roman" w:cs="Times New Roman"/>
          <w:sz w:val="24"/>
          <w:szCs w:val="24"/>
        </w:rPr>
        <w:t xml:space="preserve">Book Review [The Struggle for Auto Safety by Jerry </w:t>
      </w:r>
      <w:proofErr w:type="spellStart"/>
      <w:r w:rsidRPr="00534BA9">
        <w:rPr>
          <w:rFonts w:ascii="Times New Roman" w:hAnsi="Times New Roman" w:cs="Times New Roman"/>
          <w:sz w:val="24"/>
          <w:szCs w:val="24"/>
        </w:rPr>
        <w:t>Mashaw</w:t>
      </w:r>
      <w:proofErr w:type="spellEnd"/>
      <w:r w:rsidRPr="00534BA9">
        <w:rPr>
          <w:rFonts w:ascii="Times New Roman" w:hAnsi="Times New Roman" w:cs="Times New Roman"/>
          <w:sz w:val="24"/>
          <w:szCs w:val="24"/>
        </w:rPr>
        <w:t xml:space="preserve"> and David </w:t>
      </w:r>
      <w:proofErr w:type="spellStart"/>
      <w:r w:rsidRPr="00534BA9">
        <w:rPr>
          <w:rFonts w:ascii="Times New Roman" w:hAnsi="Times New Roman" w:cs="Times New Roman"/>
          <w:sz w:val="24"/>
          <w:szCs w:val="24"/>
        </w:rPr>
        <w:t>Harfst</w:t>
      </w:r>
      <w:proofErr w:type="spellEnd"/>
      <w:r w:rsidRPr="00534BA9">
        <w:rPr>
          <w:rFonts w:ascii="Times New Roman" w:hAnsi="Times New Roman" w:cs="Times New Roman"/>
          <w:sz w:val="24"/>
          <w:szCs w:val="24"/>
        </w:rPr>
        <w:t xml:space="preserve">], 66 </w:t>
      </w:r>
      <w:r w:rsidRPr="00534BA9">
        <w:rPr>
          <w:rFonts w:ascii="Times New Roman" w:hAnsi="Times New Roman" w:cs="Times New Roman"/>
          <w:i/>
          <w:iCs/>
          <w:sz w:val="24"/>
          <w:szCs w:val="24"/>
        </w:rPr>
        <w:t>Bus. Hist. Rev</w:t>
      </w:r>
      <w:r w:rsidRPr="00534BA9">
        <w:rPr>
          <w:rFonts w:ascii="Times New Roman" w:hAnsi="Times New Roman" w:cs="Times New Roman"/>
          <w:sz w:val="24"/>
          <w:szCs w:val="24"/>
        </w:rPr>
        <w:t>. 191-193 (1992)</w:t>
      </w:r>
      <w:r>
        <w:rPr>
          <w:rFonts w:ascii="Times New Roman" w:hAnsi="Times New Roman" w:cs="Times New Roman"/>
          <w:sz w:val="24"/>
          <w:szCs w:val="24"/>
        </w:rPr>
        <w:t>.</w:t>
      </w:r>
    </w:p>
    <w:p w14:paraId="0AF5B37D" w14:textId="77777777" w:rsidR="00534BA9" w:rsidRDefault="00534BA9">
      <w:pPr>
        <w:widowControl/>
        <w:rPr>
          <w:rFonts w:ascii="Times New Roman" w:hAnsi="Times New Roman" w:cs="Times New Roman"/>
          <w:sz w:val="24"/>
          <w:szCs w:val="24"/>
        </w:rPr>
      </w:pPr>
    </w:p>
    <w:p w14:paraId="00A3D810" w14:textId="79068666" w:rsidR="00534BA9" w:rsidRDefault="00534BA9">
      <w:pPr>
        <w:widowControl/>
        <w:rPr>
          <w:rFonts w:ascii="Times New Roman" w:hAnsi="Times New Roman" w:cs="Times New Roman"/>
          <w:sz w:val="24"/>
          <w:szCs w:val="24"/>
        </w:rPr>
      </w:pPr>
      <w:r w:rsidRPr="00534BA9">
        <w:rPr>
          <w:rFonts w:ascii="Times New Roman" w:hAnsi="Times New Roman" w:cs="Times New Roman"/>
          <w:sz w:val="24"/>
          <w:szCs w:val="24"/>
        </w:rPr>
        <w:t xml:space="preserve">Book Review [The Political Economy of the Sherman Act edited by E. Thomas Sullivan], 66 </w:t>
      </w:r>
      <w:r w:rsidRPr="00534BA9">
        <w:rPr>
          <w:rFonts w:ascii="Times New Roman" w:hAnsi="Times New Roman" w:cs="Times New Roman"/>
          <w:i/>
          <w:iCs/>
          <w:sz w:val="24"/>
          <w:szCs w:val="24"/>
        </w:rPr>
        <w:t>Bus. Hist. Rev.</w:t>
      </w:r>
      <w:r w:rsidRPr="00534BA9">
        <w:rPr>
          <w:rFonts w:ascii="Times New Roman" w:hAnsi="Times New Roman" w:cs="Times New Roman"/>
          <w:sz w:val="24"/>
          <w:szCs w:val="24"/>
        </w:rPr>
        <w:t xml:space="preserve"> 584-586</w:t>
      </w:r>
      <w:r w:rsidRPr="00534BA9">
        <w:rPr>
          <w:rFonts w:ascii="Times New Roman" w:hAnsi="Times New Roman" w:cs="Times New Roman"/>
          <w:i/>
          <w:iCs/>
          <w:sz w:val="24"/>
          <w:szCs w:val="24"/>
        </w:rPr>
        <w:t xml:space="preserve"> </w:t>
      </w:r>
      <w:r w:rsidRPr="00534BA9">
        <w:rPr>
          <w:rFonts w:ascii="Times New Roman" w:hAnsi="Times New Roman" w:cs="Times New Roman"/>
          <w:sz w:val="24"/>
          <w:szCs w:val="24"/>
        </w:rPr>
        <w:t>(1992)</w:t>
      </w:r>
      <w:r>
        <w:rPr>
          <w:rFonts w:ascii="Times New Roman" w:hAnsi="Times New Roman" w:cs="Times New Roman"/>
          <w:sz w:val="24"/>
          <w:szCs w:val="24"/>
        </w:rPr>
        <w:t>.</w:t>
      </w:r>
    </w:p>
    <w:p w14:paraId="7E62EDFA" w14:textId="3450884E" w:rsidR="00534BA9" w:rsidRDefault="00534BA9">
      <w:pPr>
        <w:widowControl/>
        <w:rPr>
          <w:rFonts w:ascii="Times New Roman" w:hAnsi="Times New Roman" w:cs="Times New Roman"/>
          <w:sz w:val="24"/>
          <w:szCs w:val="24"/>
        </w:rPr>
      </w:pPr>
    </w:p>
    <w:p w14:paraId="3EA4C732" w14:textId="7B777FD9" w:rsidR="00534BA9" w:rsidRDefault="00534BA9" w:rsidP="00534BA9">
      <w:pPr>
        <w:widowControl/>
        <w:rPr>
          <w:rFonts w:ascii="Times New Roman" w:hAnsi="Times New Roman" w:cs="Times New Roman"/>
          <w:sz w:val="24"/>
          <w:szCs w:val="24"/>
        </w:rPr>
      </w:pPr>
      <w:r w:rsidRPr="00534BA9">
        <w:rPr>
          <w:rFonts w:ascii="Times New Roman" w:hAnsi="Times New Roman" w:cs="Times New Roman"/>
          <w:sz w:val="24"/>
          <w:szCs w:val="24"/>
        </w:rPr>
        <w:t xml:space="preserve">Book Review [Rudolph </w:t>
      </w:r>
      <w:proofErr w:type="spellStart"/>
      <w:r w:rsidRPr="00534BA9">
        <w:rPr>
          <w:rFonts w:ascii="Times New Roman" w:hAnsi="Times New Roman" w:cs="Times New Roman"/>
          <w:sz w:val="24"/>
          <w:szCs w:val="24"/>
        </w:rPr>
        <w:t>Peritz</w:t>
      </w:r>
      <w:proofErr w:type="spellEnd"/>
      <w:r w:rsidRPr="00534BA9">
        <w:rPr>
          <w:rFonts w:ascii="Times New Roman" w:hAnsi="Times New Roman" w:cs="Times New Roman"/>
          <w:sz w:val="24"/>
          <w:szCs w:val="24"/>
        </w:rPr>
        <w:t xml:space="preserve">, </w:t>
      </w:r>
      <w:r w:rsidRPr="00534BA9">
        <w:rPr>
          <w:rFonts w:ascii="Times New Roman" w:hAnsi="Times New Roman" w:cs="Times New Roman"/>
          <w:sz w:val="24"/>
          <w:szCs w:val="24"/>
          <w:u w:val="single"/>
        </w:rPr>
        <w:t>Competition Policy in America, 1888-1992</w:t>
      </w:r>
      <w:r w:rsidRPr="00534BA9">
        <w:rPr>
          <w:rFonts w:ascii="Times New Roman" w:hAnsi="Times New Roman" w:cs="Times New Roman"/>
          <w:sz w:val="24"/>
          <w:szCs w:val="24"/>
        </w:rPr>
        <w:t xml:space="preserve">], 38 </w:t>
      </w:r>
      <w:r w:rsidRPr="00534BA9">
        <w:rPr>
          <w:rFonts w:ascii="Times New Roman" w:hAnsi="Times New Roman" w:cs="Times New Roman"/>
          <w:i/>
          <w:iCs/>
          <w:sz w:val="24"/>
          <w:szCs w:val="24"/>
        </w:rPr>
        <w:t>Labor History</w:t>
      </w:r>
      <w:r w:rsidRPr="00534BA9">
        <w:rPr>
          <w:rFonts w:ascii="Times New Roman" w:hAnsi="Times New Roman" w:cs="Times New Roman"/>
          <w:sz w:val="24"/>
          <w:szCs w:val="24"/>
        </w:rPr>
        <w:t xml:space="preserve"> 105-106 (1996-97)</w:t>
      </w:r>
      <w:r>
        <w:rPr>
          <w:rFonts w:ascii="Times New Roman" w:hAnsi="Times New Roman" w:cs="Times New Roman"/>
          <w:sz w:val="24"/>
          <w:szCs w:val="24"/>
        </w:rPr>
        <w:t>.</w:t>
      </w:r>
    </w:p>
    <w:p w14:paraId="3270A51D" w14:textId="267B17FD" w:rsidR="00534BA9" w:rsidRDefault="00534BA9" w:rsidP="00534BA9">
      <w:pPr>
        <w:widowControl/>
        <w:rPr>
          <w:rFonts w:ascii="Times New Roman" w:hAnsi="Times New Roman" w:cs="Times New Roman"/>
          <w:sz w:val="24"/>
          <w:szCs w:val="24"/>
        </w:rPr>
      </w:pPr>
    </w:p>
    <w:p w14:paraId="1089F52D" w14:textId="18792C0D" w:rsidR="00534BA9" w:rsidRDefault="00534BA9">
      <w:pPr>
        <w:widowControl/>
        <w:rPr>
          <w:rFonts w:ascii="Times New Roman" w:hAnsi="Times New Roman" w:cs="Times New Roman"/>
          <w:sz w:val="24"/>
          <w:szCs w:val="24"/>
        </w:rPr>
      </w:pPr>
      <w:r>
        <w:rPr>
          <w:rFonts w:ascii="Times New Roman" w:hAnsi="Times New Roman" w:cs="Times New Roman"/>
          <w:sz w:val="24"/>
          <w:szCs w:val="24"/>
        </w:rPr>
        <w:t xml:space="preserve">Book </w:t>
      </w:r>
      <w:r w:rsidRPr="00534BA9">
        <w:rPr>
          <w:rFonts w:ascii="Times New Roman" w:hAnsi="Times New Roman" w:cs="Times New Roman"/>
          <w:sz w:val="24"/>
          <w:szCs w:val="24"/>
        </w:rPr>
        <w:t xml:space="preserve">Review </w:t>
      </w:r>
      <w:r>
        <w:rPr>
          <w:rFonts w:ascii="Times New Roman" w:hAnsi="Times New Roman" w:cs="Times New Roman"/>
          <w:sz w:val="24"/>
          <w:szCs w:val="24"/>
        </w:rPr>
        <w:t>[</w:t>
      </w:r>
      <w:r w:rsidRPr="00534BA9">
        <w:rPr>
          <w:rFonts w:ascii="Times New Roman" w:hAnsi="Times New Roman" w:cs="Times New Roman"/>
          <w:sz w:val="24"/>
          <w:szCs w:val="24"/>
        </w:rPr>
        <w:t xml:space="preserve">Victoria Sake </w:t>
      </w:r>
      <w:proofErr w:type="spellStart"/>
      <w:r w:rsidRPr="00534BA9">
        <w:rPr>
          <w:rFonts w:ascii="Times New Roman" w:hAnsi="Times New Roman" w:cs="Times New Roman"/>
          <w:sz w:val="24"/>
          <w:szCs w:val="24"/>
        </w:rPr>
        <w:t>Woeste</w:t>
      </w:r>
      <w:proofErr w:type="spellEnd"/>
      <w:r w:rsidRPr="00534BA9">
        <w:rPr>
          <w:rFonts w:ascii="Times New Roman" w:hAnsi="Times New Roman" w:cs="Times New Roman"/>
          <w:sz w:val="24"/>
          <w:szCs w:val="24"/>
        </w:rPr>
        <w:t xml:space="preserve">, </w:t>
      </w:r>
      <w:r w:rsidRPr="00534BA9">
        <w:rPr>
          <w:rFonts w:ascii="Times New Roman" w:hAnsi="Times New Roman" w:cs="Times New Roman"/>
          <w:sz w:val="24"/>
          <w:szCs w:val="24"/>
          <w:u w:val="single"/>
        </w:rPr>
        <w:t>The Farmer’s Benevolent Trust: Law and Agricultural Cooperation in Industrial American, 1865-1945</w:t>
      </w:r>
      <w:r>
        <w:rPr>
          <w:rFonts w:ascii="Times New Roman" w:hAnsi="Times New Roman" w:cs="Times New Roman"/>
          <w:sz w:val="24"/>
          <w:szCs w:val="24"/>
        </w:rPr>
        <w:t>]</w:t>
      </w:r>
      <w:r w:rsidRPr="00534BA9">
        <w:rPr>
          <w:rFonts w:ascii="Times New Roman" w:hAnsi="Times New Roman" w:cs="Times New Roman"/>
          <w:sz w:val="24"/>
          <w:szCs w:val="24"/>
        </w:rPr>
        <w:t xml:space="preserve">, 2000 </w:t>
      </w:r>
      <w:r w:rsidRPr="00534BA9">
        <w:rPr>
          <w:rFonts w:ascii="Times New Roman" w:hAnsi="Times New Roman" w:cs="Times New Roman"/>
          <w:i/>
          <w:iCs/>
          <w:sz w:val="24"/>
          <w:szCs w:val="24"/>
        </w:rPr>
        <w:t>Law and History Review</w:t>
      </w:r>
      <w:r w:rsidRPr="00534BA9">
        <w:rPr>
          <w:rFonts w:ascii="Times New Roman" w:hAnsi="Times New Roman" w:cs="Times New Roman"/>
          <w:sz w:val="24"/>
          <w:szCs w:val="24"/>
        </w:rPr>
        <w:t xml:space="preserve"> 698-700</w:t>
      </w:r>
      <w:r>
        <w:rPr>
          <w:rFonts w:ascii="Times New Roman" w:hAnsi="Times New Roman" w:cs="Times New Roman"/>
          <w:sz w:val="24"/>
          <w:szCs w:val="24"/>
        </w:rPr>
        <w:t>.</w:t>
      </w:r>
    </w:p>
    <w:p w14:paraId="3E4F7EEB" w14:textId="77777777" w:rsidR="00BB04C7" w:rsidRDefault="00BB04C7">
      <w:pPr>
        <w:widowControl/>
        <w:rPr>
          <w:rFonts w:ascii="Times New Roman" w:hAnsi="Times New Roman" w:cs="Times New Roman"/>
          <w:sz w:val="24"/>
          <w:szCs w:val="24"/>
        </w:rPr>
      </w:pPr>
    </w:p>
    <w:p w14:paraId="0AC4C8FA"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Book Review [Tony </w:t>
      </w:r>
      <w:proofErr w:type="spellStart"/>
      <w:r>
        <w:rPr>
          <w:rFonts w:ascii="Times New Roman" w:hAnsi="Times New Roman" w:cs="Times New Roman"/>
          <w:sz w:val="24"/>
          <w:szCs w:val="24"/>
        </w:rPr>
        <w:t>Freyer</w:t>
      </w:r>
      <w:proofErr w:type="spellEnd"/>
      <w:r>
        <w:rPr>
          <w:rFonts w:ascii="Times New Roman" w:hAnsi="Times New Roman" w:cs="Times New Roman"/>
          <w:sz w:val="24"/>
          <w:szCs w:val="24"/>
        </w:rPr>
        <w:t xml:space="preserve">, </w:t>
      </w:r>
      <w:r>
        <w:rPr>
          <w:rFonts w:ascii="Times New Roman" w:hAnsi="Times New Roman" w:cs="Times New Roman"/>
          <w:sz w:val="24"/>
          <w:szCs w:val="24"/>
          <w:u w:val="single"/>
        </w:rPr>
        <w:t>Antitrust and Global Capitalism 1930-2004</w:t>
      </w:r>
      <w:r>
        <w:rPr>
          <w:rFonts w:ascii="Times New Roman" w:hAnsi="Times New Roman" w:cs="Times New Roman"/>
          <w:sz w:val="24"/>
          <w:szCs w:val="24"/>
        </w:rPr>
        <w:t xml:space="preserve">], 49 </w:t>
      </w:r>
      <w:r>
        <w:rPr>
          <w:rFonts w:ascii="Times New Roman" w:hAnsi="Times New Roman" w:cs="Times New Roman"/>
          <w:i/>
          <w:iCs/>
          <w:sz w:val="24"/>
          <w:szCs w:val="24"/>
        </w:rPr>
        <w:t xml:space="preserve">Canadian Business Law Journal </w:t>
      </w:r>
      <w:r>
        <w:rPr>
          <w:rFonts w:ascii="Times New Roman" w:hAnsi="Times New Roman" w:cs="Times New Roman"/>
          <w:sz w:val="24"/>
          <w:szCs w:val="24"/>
        </w:rPr>
        <w:t>309-322</w:t>
      </w:r>
      <w:r>
        <w:rPr>
          <w:rFonts w:ascii="Times New Roman" w:hAnsi="Times New Roman" w:cs="Times New Roman"/>
          <w:i/>
          <w:iCs/>
          <w:sz w:val="24"/>
          <w:szCs w:val="24"/>
        </w:rPr>
        <w:t xml:space="preserve"> </w:t>
      </w:r>
      <w:r>
        <w:rPr>
          <w:rFonts w:ascii="Times New Roman" w:hAnsi="Times New Roman" w:cs="Times New Roman"/>
          <w:sz w:val="24"/>
          <w:szCs w:val="24"/>
        </w:rPr>
        <w:t>(2010).</w:t>
      </w:r>
    </w:p>
    <w:p w14:paraId="3A5EDCDD" w14:textId="77777777" w:rsidR="00BB04C7" w:rsidRDefault="00BB04C7">
      <w:pPr>
        <w:widowControl/>
        <w:rPr>
          <w:rFonts w:ascii="Times New Roman" w:hAnsi="Times New Roman" w:cs="Times New Roman"/>
          <w:sz w:val="24"/>
          <w:szCs w:val="24"/>
        </w:rPr>
      </w:pPr>
    </w:p>
    <w:p w14:paraId="644BCD0B"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Book Review [Michael Carrier, </w:t>
      </w:r>
      <w:r w:rsidRPr="00534BA9">
        <w:rPr>
          <w:rFonts w:ascii="Times New Roman" w:hAnsi="Times New Roman" w:cs="Times New Roman"/>
          <w:sz w:val="24"/>
          <w:szCs w:val="24"/>
          <w:u w:val="single"/>
        </w:rPr>
        <w:t>Innovation for the 21</w:t>
      </w:r>
      <w:r w:rsidRPr="00534BA9">
        <w:rPr>
          <w:rFonts w:ascii="Times New Roman" w:hAnsi="Times New Roman" w:cs="Times New Roman"/>
          <w:sz w:val="24"/>
          <w:szCs w:val="24"/>
          <w:u w:val="single"/>
          <w:vertAlign w:val="superscript"/>
        </w:rPr>
        <w:t>st</w:t>
      </w:r>
      <w:r w:rsidRPr="00534BA9">
        <w:rPr>
          <w:rFonts w:ascii="Times New Roman" w:hAnsi="Times New Roman" w:cs="Times New Roman"/>
          <w:sz w:val="24"/>
          <w:szCs w:val="24"/>
          <w:u w:val="single"/>
        </w:rPr>
        <w:t xml:space="preserve"> Century</w:t>
      </w:r>
      <w:r>
        <w:rPr>
          <w:rFonts w:ascii="Times New Roman" w:hAnsi="Times New Roman" w:cs="Times New Roman"/>
          <w:sz w:val="24"/>
          <w:szCs w:val="24"/>
        </w:rPr>
        <w:t xml:space="preserve">], 56 </w:t>
      </w:r>
      <w:r>
        <w:rPr>
          <w:rFonts w:ascii="Times New Roman" w:hAnsi="Times New Roman" w:cs="Times New Roman"/>
          <w:i/>
          <w:iCs/>
          <w:sz w:val="24"/>
          <w:szCs w:val="24"/>
        </w:rPr>
        <w:t>Antitrust Bulletin</w:t>
      </w:r>
      <w:r>
        <w:rPr>
          <w:rFonts w:ascii="Times New Roman" w:hAnsi="Times New Roman" w:cs="Times New Roman"/>
          <w:sz w:val="24"/>
          <w:szCs w:val="24"/>
        </w:rPr>
        <w:t xml:space="preserve"> 165-183 (2011)</w:t>
      </w:r>
    </w:p>
    <w:p w14:paraId="4B061921" w14:textId="77777777" w:rsidR="00BB04C7" w:rsidRDefault="00BB04C7">
      <w:pPr>
        <w:widowControl/>
        <w:rPr>
          <w:rFonts w:ascii="Times New Roman" w:hAnsi="Times New Roman" w:cs="Times New Roman"/>
          <w:sz w:val="24"/>
          <w:szCs w:val="24"/>
        </w:rPr>
      </w:pPr>
    </w:p>
    <w:p w14:paraId="43FEE3AD" w14:textId="77777777" w:rsidR="00BB04C7" w:rsidRDefault="00603F82">
      <w:pPr>
        <w:widowControl/>
        <w:rPr>
          <w:rFonts w:ascii="Times New Roman" w:hAnsi="Times New Roman" w:cs="Times New Roman"/>
          <w:b/>
          <w:bCs/>
          <w:sz w:val="24"/>
          <w:szCs w:val="24"/>
        </w:rPr>
      </w:pPr>
      <w:r>
        <w:rPr>
          <w:rFonts w:ascii="Times New Roman" w:hAnsi="Times New Roman" w:cs="Times New Roman"/>
          <w:b/>
          <w:bCs/>
          <w:sz w:val="24"/>
          <w:szCs w:val="24"/>
        </w:rPr>
        <w:t xml:space="preserve">SELECTED </w:t>
      </w:r>
      <w:r w:rsidR="00BB04C7">
        <w:rPr>
          <w:rFonts w:ascii="Times New Roman" w:hAnsi="Times New Roman" w:cs="Times New Roman"/>
          <w:b/>
          <w:bCs/>
          <w:sz w:val="24"/>
          <w:szCs w:val="24"/>
        </w:rPr>
        <w:t>MISCELLANEOUS</w:t>
      </w:r>
    </w:p>
    <w:p w14:paraId="247131C6" w14:textId="77777777" w:rsidR="00BB04C7" w:rsidRDefault="00BB04C7">
      <w:pPr>
        <w:widowControl/>
        <w:rPr>
          <w:rFonts w:ascii="Times New Roman" w:hAnsi="Times New Roman" w:cs="Times New Roman"/>
          <w:sz w:val="24"/>
          <w:szCs w:val="24"/>
        </w:rPr>
      </w:pPr>
    </w:p>
    <w:p w14:paraId="258F4F2D"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Revisor of section on "Bank Mergers" in </w:t>
      </w:r>
      <w:r>
        <w:rPr>
          <w:rFonts w:ascii="Times New Roman" w:hAnsi="Times New Roman" w:cs="Times New Roman"/>
          <w:i/>
          <w:iCs/>
          <w:sz w:val="24"/>
          <w:szCs w:val="24"/>
        </w:rPr>
        <w:t>Antitrust Law Developments</w:t>
      </w:r>
      <w:r>
        <w:rPr>
          <w:rFonts w:ascii="Times New Roman" w:hAnsi="Times New Roman" w:cs="Times New Roman"/>
          <w:sz w:val="24"/>
          <w:szCs w:val="24"/>
        </w:rPr>
        <w:t xml:space="preserve"> 87-95 (prepared</w:t>
      </w:r>
    </w:p>
    <w:p w14:paraId="05DD2773"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by Section of Antitrust Law of the American Bar Association, 1975)</w:t>
      </w:r>
    </w:p>
    <w:p w14:paraId="103F1FCD" w14:textId="77777777" w:rsidR="00BB04C7" w:rsidRDefault="00BB04C7">
      <w:pPr>
        <w:widowControl/>
        <w:rPr>
          <w:rFonts w:ascii="Times New Roman" w:hAnsi="Times New Roman" w:cs="Times New Roman"/>
          <w:sz w:val="24"/>
          <w:szCs w:val="24"/>
        </w:rPr>
      </w:pPr>
    </w:p>
    <w:p w14:paraId="60B3B7B7"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Discussant in </w:t>
      </w:r>
      <w:r>
        <w:rPr>
          <w:rFonts w:ascii="Times New Roman" w:hAnsi="Times New Roman" w:cs="Times New Roman"/>
          <w:i/>
          <w:iCs/>
          <w:sz w:val="24"/>
          <w:szCs w:val="24"/>
        </w:rPr>
        <w:t>Conference on Bank Structure and Competition</w:t>
      </w:r>
      <w:r>
        <w:rPr>
          <w:rFonts w:ascii="Times New Roman" w:hAnsi="Times New Roman" w:cs="Times New Roman"/>
          <w:sz w:val="24"/>
          <w:szCs w:val="24"/>
        </w:rPr>
        <w:t>, 157-158 (Fed. Res. Bank of</w:t>
      </w:r>
    </w:p>
    <w:p w14:paraId="699BC2D1"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Chicago, ed., 1974)</w:t>
      </w:r>
    </w:p>
    <w:p w14:paraId="178DB5E1" w14:textId="77777777" w:rsidR="00BB04C7" w:rsidRDefault="00BB04C7">
      <w:pPr>
        <w:widowControl/>
        <w:rPr>
          <w:rFonts w:ascii="Times New Roman" w:hAnsi="Times New Roman" w:cs="Times New Roman"/>
          <w:sz w:val="24"/>
          <w:szCs w:val="24"/>
        </w:rPr>
      </w:pPr>
    </w:p>
    <w:p w14:paraId="32872612" w14:textId="783B2CA0" w:rsidR="00BB04C7" w:rsidRDefault="00BB04C7">
      <w:pPr>
        <w:widowControl/>
        <w:rPr>
          <w:rFonts w:ascii="Times New Roman" w:hAnsi="Times New Roman" w:cs="Times New Roman"/>
          <w:sz w:val="24"/>
          <w:szCs w:val="24"/>
        </w:rPr>
      </w:pPr>
      <w:r>
        <w:rPr>
          <w:rFonts w:ascii="Times New Roman" w:hAnsi="Times New Roman" w:cs="Times New Roman"/>
          <w:sz w:val="24"/>
          <w:szCs w:val="24"/>
        </w:rPr>
        <w:t>Speech, "Bank Holding Companies--A View from the Department of Justice" presented to Conference on Holding Companies and Consumer Relations, Institute of Continuing Legal Education, LSU Law School, Baton Rouge, La.,</w:t>
      </w:r>
      <w:r w:rsidR="009C640E">
        <w:rPr>
          <w:rFonts w:ascii="Times New Roman" w:hAnsi="Times New Roman" w:cs="Times New Roman"/>
          <w:sz w:val="24"/>
          <w:szCs w:val="24"/>
        </w:rPr>
        <w:t xml:space="preserve"> </w:t>
      </w:r>
      <w:r>
        <w:rPr>
          <w:rFonts w:ascii="Times New Roman" w:hAnsi="Times New Roman" w:cs="Times New Roman"/>
          <w:sz w:val="24"/>
          <w:szCs w:val="24"/>
        </w:rPr>
        <w:t xml:space="preserve">Sept. 21, 1972, printed in </w:t>
      </w:r>
      <w:r>
        <w:rPr>
          <w:rFonts w:ascii="Times New Roman" w:hAnsi="Times New Roman" w:cs="Times New Roman"/>
          <w:i/>
          <w:iCs/>
          <w:sz w:val="24"/>
          <w:szCs w:val="24"/>
        </w:rPr>
        <w:t>Proceedings</w:t>
      </w:r>
      <w:r>
        <w:rPr>
          <w:rFonts w:ascii="Times New Roman" w:hAnsi="Times New Roman" w:cs="Times New Roman"/>
          <w:sz w:val="24"/>
          <w:szCs w:val="24"/>
        </w:rPr>
        <w:t xml:space="preserve"> (Boland, et.al. ed., 1973), excerpts reprinted in </w:t>
      </w:r>
      <w:r>
        <w:rPr>
          <w:rFonts w:ascii="Times New Roman" w:hAnsi="Times New Roman" w:cs="Times New Roman"/>
          <w:i/>
          <w:iCs/>
          <w:sz w:val="24"/>
          <w:szCs w:val="24"/>
        </w:rPr>
        <w:t>American Banker</w:t>
      </w:r>
      <w:r>
        <w:rPr>
          <w:rFonts w:ascii="Times New Roman" w:hAnsi="Times New Roman" w:cs="Times New Roman"/>
          <w:sz w:val="24"/>
          <w:szCs w:val="24"/>
        </w:rPr>
        <w:t>, Sept. 28, 1972</w:t>
      </w:r>
    </w:p>
    <w:p w14:paraId="05CC5643" w14:textId="77777777" w:rsidR="00BB04C7" w:rsidRDefault="00BB04C7">
      <w:pPr>
        <w:widowControl/>
        <w:rPr>
          <w:rFonts w:ascii="Times New Roman" w:hAnsi="Times New Roman" w:cs="Times New Roman"/>
          <w:sz w:val="24"/>
          <w:szCs w:val="24"/>
        </w:rPr>
      </w:pPr>
    </w:p>
    <w:p w14:paraId="0B15F407" w14:textId="0EE35B60" w:rsidR="00BB04C7" w:rsidRDefault="00BB04C7">
      <w:pPr>
        <w:widowControl/>
        <w:rPr>
          <w:rFonts w:ascii="Times New Roman" w:hAnsi="Times New Roman" w:cs="Times New Roman"/>
          <w:sz w:val="24"/>
          <w:szCs w:val="24"/>
        </w:rPr>
      </w:pPr>
      <w:r>
        <w:rPr>
          <w:rFonts w:ascii="Times New Roman" w:hAnsi="Times New Roman" w:cs="Times New Roman"/>
          <w:sz w:val="24"/>
          <w:szCs w:val="24"/>
        </w:rPr>
        <w:t>Speech, "The Justice Department's Current Efforts in the Bank Merger Field" to Briefing Conference on New Developments in the Regulation of Banking, March 26, 1970, Washington.</w:t>
      </w:r>
    </w:p>
    <w:p w14:paraId="43353250" w14:textId="77777777" w:rsidR="00F52F07" w:rsidRDefault="00F52F07">
      <w:pPr>
        <w:widowControl/>
        <w:rPr>
          <w:rFonts w:ascii="Times New Roman" w:hAnsi="Times New Roman" w:cs="Times New Roman"/>
          <w:sz w:val="24"/>
          <w:szCs w:val="24"/>
        </w:rPr>
      </w:pPr>
    </w:p>
    <w:p w14:paraId="643F600C"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Commentator on Legal-Economic Issues at the Annual Conference of the Wisconsin</w:t>
      </w:r>
    </w:p>
    <w:p w14:paraId="6E548C57"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Psychiatric Association, June 1985.</w:t>
      </w:r>
    </w:p>
    <w:p w14:paraId="3C98D998" w14:textId="77777777" w:rsidR="00BB04C7" w:rsidRDefault="00BB04C7">
      <w:pPr>
        <w:widowControl/>
        <w:rPr>
          <w:rFonts w:ascii="Times New Roman" w:hAnsi="Times New Roman" w:cs="Times New Roman"/>
          <w:sz w:val="24"/>
          <w:szCs w:val="24"/>
        </w:rPr>
      </w:pPr>
    </w:p>
    <w:p w14:paraId="4EE07CF3"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Participant, Conference on Bank Structure and Competition, Federal Reserve Bank of Chicago, May 1986.  "Public Policy Toward Interstate Bank Mergers: The Case for Concern," in </w:t>
      </w:r>
      <w:r>
        <w:rPr>
          <w:rFonts w:ascii="Times New Roman" w:hAnsi="Times New Roman" w:cs="Times New Roman"/>
          <w:i/>
          <w:iCs/>
          <w:sz w:val="24"/>
          <w:szCs w:val="24"/>
        </w:rPr>
        <w:lastRenderedPageBreak/>
        <w:t>Proceedings of a Conference on Bank Structure and Competition</w:t>
      </w:r>
      <w:r>
        <w:rPr>
          <w:rFonts w:ascii="Times New Roman" w:hAnsi="Times New Roman" w:cs="Times New Roman"/>
          <w:sz w:val="24"/>
          <w:szCs w:val="24"/>
        </w:rPr>
        <w:t xml:space="preserve"> (Fed. Res. Bank Chicago, 1986) 621-651 [revised and expanded version published in </w:t>
      </w:r>
      <w:r>
        <w:rPr>
          <w:rFonts w:ascii="Times New Roman" w:hAnsi="Times New Roman" w:cs="Times New Roman"/>
          <w:i/>
          <w:iCs/>
          <w:sz w:val="24"/>
          <w:szCs w:val="24"/>
        </w:rPr>
        <w:t>Ohio St. L.J.</w:t>
      </w:r>
      <w:r>
        <w:rPr>
          <w:rFonts w:ascii="Times New Roman" w:hAnsi="Times New Roman" w:cs="Times New Roman"/>
          <w:sz w:val="24"/>
          <w:szCs w:val="24"/>
        </w:rPr>
        <w:t>].</w:t>
      </w:r>
    </w:p>
    <w:p w14:paraId="1526633A" w14:textId="77777777" w:rsidR="00BB04C7" w:rsidRDefault="00BB04C7">
      <w:pPr>
        <w:widowControl/>
        <w:rPr>
          <w:rFonts w:ascii="Times New Roman" w:hAnsi="Times New Roman" w:cs="Times New Roman"/>
          <w:sz w:val="24"/>
          <w:szCs w:val="24"/>
        </w:rPr>
      </w:pPr>
    </w:p>
    <w:p w14:paraId="7CB95F97"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Participant, Workshop on the Legal History of the Corporation: Contexts</w:t>
      </w:r>
    </w:p>
    <w:p w14:paraId="6E95148C"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and Conceptualization, Sponsored by the ABA Research Foundation and the Institute for Legal Studies, Chicago, May 1986</w:t>
      </w:r>
    </w:p>
    <w:p w14:paraId="68421FE4" w14:textId="77777777" w:rsidR="00BB04C7" w:rsidRDefault="00BB04C7">
      <w:pPr>
        <w:widowControl/>
        <w:rPr>
          <w:rFonts w:ascii="Times New Roman" w:hAnsi="Times New Roman" w:cs="Times New Roman"/>
          <w:sz w:val="24"/>
          <w:szCs w:val="24"/>
        </w:rPr>
      </w:pPr>
    </w:p>
    <w:p w14:paraId="4BCE505C"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Draftsman of Proposed Questions for the California, Alaska, Illinois and Connecticut Bar Examinations on Torts and Corporations</w:t>
      </w:r>
    </w:p>
    <w:p w14:paraId="44EDADCB" w14:textId="77777777" w:rsidR="00BB04C7" w:rsidRDefault="00BB04C7">
      <w:pPr>
        <w:widowControl/>
        <w:rPr>
          <w:rFonts w:ascii="Times New Roman" w:hAnsi="Times New Roman" w:cs="Times New Roman"/>
          <w:sz w:val="24"/>
          <w:szCs w:val="24"/>
        </w:rPr>
      </w:pPr>
    </w:p>
    <w:p w14:paraId="6D310C73"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Invited Expert Witness before the Senate Antitrust Subcommittee, August 4, 1987, testimony printed in Hearings Before the Subcommittee on Antitrust, Monopolies and Business Rights of the Judiciary Committee, Senate, 100th Cong., 1st Sess. on S.567 (The Malt Beverage Interbrand Competition Act) (Serial No. J-100-33) 262-284, 395-403.</w:t>
      </w:r>
    </w:p>
    <w:p w14:paraId="0DB79177" w14:textId="77777777" w:rsidR="00BB04C7" w:rsidRDefault="00BB04C7">
      <w:pPr>
        <w:widowControl/>
        <w:rPr>
          <w:rFonts w:ascii="Times New Roman" w:hAnsi="Times New Roman" w:cs="Times New Roman"/>
          <w:sz w:val="24"/>
          <w:szCs w:val="24"/>
        </w:rPr>
      </w:pPr>
    </w:p>
    <w:p w14:paraId="5654351B"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Commentator, Panel on Economics of Not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Profit Businesses, American Economics</w:t>
      </w:r>
    </w:p>
    <w:p w14:paraId="77863375" w14:textId="0A5EF7B6" w:rsidR="00BB04C7" w:rsidRDefault="00BB04C7">
      <w:pPr>
        <w:widowControl/>
        <w:rPr>
          <w:rFonts w:ascii="Times New Roman" w:hAnsi="Times New Roman" w:cs="Times New Roman"/>
          <w:sz w:val="24"/>
          <w:szCs w:val="24"/>
        </w:rPr>
      </w:pPr>
      <w:r>
        <w:rPr>
          <w:rFonts w:ascii="Times New Roman" w:hAnsi="Times New Roman" w:cs="Times New Roman"/>
          <w:sz w:val="24"/>
          <w:szCs w:val="24"/>
        </w:rPr>
        <w:t>Association, Annual Meeting, Chicago, December 1987.</w:t>
      </w:r>
    </w:p>
    <w:p w14:paraId="727109DC" w14:textId="77777777" w:rsidR="00BB04C7" w:rsidRDefault="00BB04C7">
      <w:pPr>
        <w:widowControl/>
        <w:rPr>
          <w:rFonts w:ascii="Times New Roman" w:hAnsi="Times New Roman" w:cs="Times New Roman"/>
          <w:sz w:val="24"/>
          <w:szCs w:val="24"/>
        </w:rPr>
      </w:pPr>
    </w:p>
    <w:p w14:paraId="75942E96"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Expert Witness in a Wisconsin Public Service Commission proceeding on competitive policy issues raised by combined disconnection of telephone service (compensated) (summer 1989).</w:t>
      </w:r>
    </w:p>
    <w:p w14:paraId="50CC1F76" w14:textId="77777777" w:rsidR="00BB04C7" w:rsidRDefault="00BB04C7">
      <w:pPr>
        <w:widowControl/>
        <w:rPr>
          <w:rFonts w:ascii="Times New Roman" w:hAnsi="Times New Roman" w:cs="Times New Roman"/>
          <w:sz w:val="24"/>
          <w:szCs w:val="24"/>
        </w:rPr>
      </w:pPr>
    </w:p>
    <w:p w14:paraId="41DFCC28"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"Private Colleges Have No Special Right to Fix Prices or to Restrict Competition," 36, No 14 </w:t>
      </w:r>
      <w:r>
        <w:rPr>
          <w:rFonts w:ascii="Times New Roman" w:hAnsi="Times New Roman" w:cs="Times New Roman"/>
          <w:i/>
          <w:iCs/>
          <w:sz w:val="24"/>
          <w:szCs w:val="24"/>
        </w:rPr>
        <w:t>The Chronicle of Higher Education</w:t>
      </w:r>
      <w:r>
        <w:rPr>
          <w:rFonts w:ascii="Times New Roman" w:hAnsi="Times New Roman" w:cs="Times New Roman"/>
          <w:sz w:val="24"/>
          <w:szCs w:val="24"/>
        </w:rPr>
        <w:t xml:space="preserve"> B-1, B-2 (Dec. 6, 1989) (opinion essay on collusive behavior among private colleges).</w:t>
      </w:r>
    </w:p>
    <w:p w14:paraId="41A7EFA6" w14:textId="77777777" w:rsidR="00BB04C7" w:rsidRDefault="00BB04C7">
      <w:pPr>
        <w:widowControl/>
        <w:rPr>
          <w:rFonts w:ascii="Times New Roman" w:hAnsi="Times New Roman" w:cs="Times New Roman"/>
          <w:sz w:val="24"/>
          <w:szCs w:val="24"/>
        </w:rPr>
      </w:pPr>
    </w:p>
    <w:p w14:paraId="62A19A54"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Participant, 26th International Congress on Law and Mental Health, Toronto, June 1990;</w:t>
      </w:r>
    </w:p>
    <w:p w14:paraId="6CAA7F59"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presented paper: "The Evolving Duty of Mental Health Professionals to Third Parties: A</w:t>
      </w:r>
    </w:p>
    <w:p w14:paraId="63E47CAE"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Doctrinal and Institutional Examination."</w:t>
      </w:r>
    </w:p>
    <w:p w14:paraId="4F900916" w14:textId="77777777" w:rsidR="00BB04C7" w:rsidRDefault="00BB04C7">
      <w:pPr>
        <w:widowControl/>
        <w:rPr>
          <w:rFonts w:ascii="Times New Roman" w:hAnsi="Times New Roman" w:cs="Times New Roman"/>
          <w:sz w:val="24"/>
          <w:szCs w:val="24"/>
        </w:rPr>
      </w:pPr>
    </w:p>
    <w:p w14:paraId="63B95DB8"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Commentator, Annual Meeting, Social Science Historical Association, New Orleans, Oct.</w:t>
      </w:r>
    </w:p>
    <w:p w14:paraId="594D35AE"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31-Nov. 3, 1991 (invited commentator at session devoted to the history of the corporation)</w:t>
      </w:r>
    </w:p>
    <w:p w14:paraId="02114C40" w14:textId="77777777" w:rsidR="00BB04C7" w:rsidRDefault="00BB04C7">
      <w:pPr>
        <w:widowControl/>
        <w:rPr>
          <w:rFonts w:ascii="Times New Roman" w:hAnsi="Times New Roman" w:cs="Times New Roman"/>
          <w:sz w:val="24"/>
          <w:szCs w:val="24"/>
        </w:rPr>
      </w:pPr>
    </w:p>
    <w:p w14:paraId="6CA6E646"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Presenter, Annual Meeting, American Association of Law Schools, San Antonio, January 1992, section on financial institutions and consumer finance, on the Community Reinvestment Act.</w:t>
      </w:r>
    </w:p>
    <w:p w14:paraId="59DD0005" w14:textId="77777777" w:rsidR="00BB04C7" w:rsidRDefault="00BB04C7">
      <w:pPr>
        <w:widowControl/>
        <w:rPr>
          <w:rFonts w:ascii="Times New Roman" w:hAnsi="Times New Roman" w:cs="Times New Roman"/>
          <w:sz w:val="24"/>
          <w:szCs w:val="24"/>
        </w:rPr>
      </w:pPr>
    </w:p>
    <w:p w14:paraId="0E56A2A6"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Member, Ad Hoc Committee on Vegetable Trade Practices, Wisconsin Department of</w:t>
      </w:r>
    </w:p>
    <w:p w14:paraId="2CAA842F"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Agriculture and Consumer Protection, August to December 1991.</w:t>
      </w:r>
    </w:p>
    <w:p w14:paraId="249DDCA9" w14:textId="77777777" w:rsidR="00BB04C7" w:rsidRDefault="00BB04C7">
      <w:pPr>
        <w:widowControl/>
        <w:rPr>
          <w:rFonts w:ascii="Times New Roman" w:hAnsi="Times New Roman" w:cs="Times New Roman"/>
          <w:sz w:val="24"/>
          <w:szCs w:val="24"/>
        </w:rPr>
      </w:pPr>
    </w:p>
    <w:p w14:paraId="57271436"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Member, Ad Hoc Committee to Study Medical Malpractice, Office of the Wisconsin</w:t>
      </w:r>
    </w:p>
    <w:p w14:paraId="113F4D23"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Commissioner of Insurance 1989-1993.</w:t>
      </w:r>
    </w:p>
    <w:p w14:paraId="447EF24F" w14:textId="77777777" w:rsidR="00BB04C7" w:rsidRDefault="00BB04C7">
      <w:pPr>
        <w:widowControl/>
        <w:rPr>
          <w:rFonts w:ascii="Times New Roman" w:hAnsi="Times New Roman" w:cs="Times New Roman"/>
          <w:sz w:val="24"/>
          <w:szCs w:val="24"/>
        </w:rPr>
      </w:pPr>
    </w:p>
    <w:p w14:paraId="55229C30" w14:textId="20A9EB00" w:rsidR="00BB04C7" w:rsidRDefault="00BB04C7">
      <w:pPr>
        <w:widowControl/>
        <w:rPr>
          <w:rFonts w:ascii="Times New Roman" w:hAnsi="Times New Roman" w:cs="Times New Roman"/>
          <w:sz w:val="24"/>
          <w:szCs w:val="24"/>
        </w:rPr>
      </w:pPr>
      <w:r>
        <w:rPr>
          <w:rFonts w:ascii="Times New Roman" w:hAnsi="Times New Roman" w:cs="Times New Roman"/>
          <w:sz w:val="24"/>
          <w:szCs w:val="24"/>
        </w:rPr>
        <w:t>Commentator at the NAAG (National Association of Attorneys General) annual antitrust meeting, Milwaukee, September</w:t>
      </w:r>
      <w:r w:rsidR="00534BA9">
        <w:rPr>
          <w:rFonts w:ascii="Times New Roman" w:hAnsi="Times New Roman" w:cs="Times New Roman"/>
          <w:sz w:val="24"/>
          <w:szCs w:val="24"/>
        </w:rPr>
        <w:t xml:space="preserve"> </w:t>
      </w:r>
      <w:r>
        <w:rPr>
          <w:rFonts w:ascii="Times New Roman" w:hAnsi="Times New Roman" w:cs="Times New Roman"/>
          <w:sz w:val="24"/>
          <w:szCs w:val="24"/>
        </w:rPr>
        <w:t>1992</w:t>
      </w:r>
    </w:p>
    <w:p w14:paraId="2BCEAEF6" w14:textId="77777777" w:rsidR="00BB04C7" w:rsidRDefault="00BB04C7">
      <w:pPr>
        <w:widowControl/>
        <w:rPr>
          <w:rFonts w:ascii="Times New Roman" w:hAnsi="Times New Roman" w:cs="Times New Roman"/>
          <w:sz w:val="24"/>
          <w:szCs w:val="24"/>
        </w:rPr>
      </w:pPr>
    </w:p>
    <w:p w14:paraId="331ADED2" w14:textId="10E843D3" w:rsidR="00BB04C7" w:rsidRDefault="00BB04C7">
      <w:pPr>
        <w:widowControl/>
        <w:rPr>
          <w:rFonts w:ascii="Times New Roman" w:hAnsi="Times New Roman" w:cs="Times New Roman"/>
          <w:sz w:val="24"/>
          <w:szCs w:val="24"/>
        </w:rPr>
      </w:pPr>
      <w:r>
        <w:rPr>
          <w:rFonts w:ascii="Times New Roman" w:hAnsi="Times New Roman" w:cs="Times New Roman"/>
          <w:sz w:val="24"/>
          <w:szCs w:val="24"/>
        </w:rPr>
        <w:lastRenderedPageBreak/>
        <w:t>"A Cure Worse than the Disease: Health Care Regulation in Wisconsin," [</w:t>
      </w:r>
      <w:r w:rsidR="00621811">
        <w:rPr>
          <w:rFonts w:ascii="Times New Roman" w:hAnsi="Times New Roman" w:cs="Times New Roman"/>
          <w:sz w:val="24"/>
          <w:szCs w:val="24"/>
        </w:rPr>
        <w:t>26-page</w:t>
      </w:r>
      <w:r>
        <w:rPr>
          <w:rFonts w:ascii="Times New Roman" w:hAnsi="Times New Roman" w:cs="Times New Roman"/>
          <w:sz w:val="24"/>
          <w:szCs w:val="24"/>
        </w:rPr>
        <w:t xml:space="preserve"> paper</w:t>
      </w:r>
    </w:p>
    <w:p w14:paraId="6F3EC31E" w14:textId="3EC09DC9" w:rsidR="00BB04C7" w:rsidRDefault="00BB04C7">
      <w:pPr>
        <w:widowControl/>
        <w:rPr>
          <w:rFonts w:ascii="Times New Roman" w:hAnsi="Times New Roman" w:cs="Times New Roman"/>
          <w:sz w:val="24"/>
          <w:szCs w:val="24"/>
        </w:rPr>
      </w:pPr>
      <w:r>
        <w:rPr>
          <w:rFonts w:ascii="Times New Roman" w:hAnsi="Times New Roman" w:cs="Times New Roman"/>
          <w:sz w:val="24"/>
          <w:szCs w:val="24"/>
        </w:rPr>
        <w:t>prepared for the Wisconsin Hospital Association, 1993]</w:t>
      </w:r>
      <w:r>
        <w:rPr>
          <w:rFonts w:ascii="Times New Roman" w:hAnsi="Times New Roman" w:cs="Times New Roman"/>
          <w:sz w:val="24"/>
          <w:szCs w:val="24"/>
        </w:rPr>
        <w:tab/>
      </w:r>
    </w:p>
    <w:p w14:paraId="332824EB" w14:textId="77777777" w:rsidR="00BB04C7" w:rsidRDefault="00BB04C7">
      <w:pPr>
        <w:widowControl/>
        <w:rPr>
          <w:rFonts w:ascii="Times New Roman" w:hAnsi="Times New Roman" w:cs="Times New Roman"/>
          <w:sz w:val="24"/>
          <w:szCs w:val="24"/>
        </w:rPr>
      </w:pPr>
    </w:p>
    <w:p w14:paraId="261D0C43"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Judge Breyer and the Price-Squeeze Problem: Using Economic Theory to Deny Realities, 25 </w:t>
      </w:r>
      <w:r>
        <w:rPr>
          <w:rFonts w:ascii="Times New Roman" w:hAnsi="Times New Roman" w:cs="Times New Roman"/>
          <w:i/>
          <w:iCs/>
          <w:sz w:val="24"/>
          <w:szCs w:val="24"/>
        </w:rPr>
        <w:t>Antitrust Law &amp; Economic Rev.,</w:t>
      </w:r>
      <w:r>
        <w:rPr>
          <w:rFonts w:ascii="Times New Roman" w:hAnsi="Times New Roman" w:cs="Times New Roman"/>
          <w:sz w:val="24"/>
          <w:szCs w:val="24"/>
        </w:rPr>
        <w:t xml:space="preserve"> No. 3, 105-110 (1994)</w:t>
      </w:r>
    </w:p>
    <w:p w14:paraId="436C255B" w14:textId="77777777" w:rsidR="00BB04C7" w:rsidRDefault="00BB04C7">
      <w:pPr>
        <w:widowControl/>
        <w:rPr>
          <w:rFonts w:ascii="Times New Roman" w:hAnsi="Times New Roman" w:cs="Times New Roman"/>
          <w:sz w:val="24"/>
          <w:szCs w:val="24"/>
        </w:rPr>
      </w:pPr>
    </w:p>
    <w:p w14:paraId="26E1E4AF"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Presented a paper (Antitrust Law, Student-Athletes, and the NCAA: Limiting the Scope and Conduct of Private, Economic Regulation) at</w:t>
      </w:r>
      <w:r>
        <w:rPr>
          <w:rFonts w:ascii="Times New Roman" w:hAnsi="Times New Roman" w:cs="Times New Roman"/>
          <w:i/>
          <w:iCs/>
          <w:sz w:val="24"/>
          <w:szCs w:val="24"/>
        </w:rPr>
        <w:t xml:space="preserve"> A Sports Law Symposium: The NCAA and the Student-Athlete</w:t>
      </w:r>
      <w:r>
        <w:rPr>
          <w:rFonts w:ascii="Times New Roman" w:hAnsi="Times New Roman" w:cs="Times New Roman"/>
          <w:sz w:val="24"/>
          <w:szCs w:val="24"/>
        </w:rPr>
        <w:t xml:space="preserve">, sponsored by the Wisconsin Law Review, University of Wisconsin, Feb. 11, 1995 (published in the </w:t>
      </w:r>
      <w:r>
        <w:rPr>
          <w:rFonts w:ascii="Times New Roman" w:hAnsi="Times New Roman" w:cs="Times New Roman"/>
          <w:i/>
          <w:iCs/>
          <w:sz w:val="24"/>
          <w:szCs w:val="24"/>
        </w:rPr>
        <w:t>Wisconsin Law Review)</w:t>
      </w:r>
    </w:p>
    <w:p w14:paraId="430ED222" w14:textId="77777777" w:rsidR="00BB04C7" w:rsidRDefault="00BB04C7">
      <w:pPr>
        <w:widowControl/>
        <w:rPr>
          <w:rFonts w:ascii="Times New Roman" w:hAnsi="Times New Roman" w:cs="Times New Roman"/>
          <w:sz w:val="24"/>
          <w:szCs w:val="24"/>
        </w:rPr>
      </w:pPr>
    </w:p>
    <w:p w14:paraId="2AA043E9"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Participant, Tobacco Litigation Roundtable, Law and Society Meetings, June 2, 1995, Toronto, Canada</w:t>
      </w:r>
    </w:p>
    <w:p w14:paraId="615A0826" w14:textId="77777777" w:rsidR="00BB04C7" w:rsidRDefault="00BB04C7">
      <w:pPr>
        <w:widowControl/>
        <w:rPr>
          <w:rFonts w:ascii="Times New Roman" w:hAnsi="Times New Roman" w:cs="Times New Roman"/>
          <w:sz w:val="24"/>
          <w:szCs w:val="24"/>
        </w:rPr>
      </w:pPr>
    </w:p>
    <w:p w14:paraId="55F79715" w14:textId="77777777" w:rsidR="00BB04C7" w:rsidRDefault="00BB04C7">
      <w:pPr>
        <w:widowControl/>
        <w:rPr>
          <w:rFonts w:ascii="Times New Roman" w:hAnsi="Times New Roman" w:cs="Times New Roman"/>
          <w:sz w:val="24"/>
          <w:szCs w:val="24"/>
        </w:rPr>
      </w:pPr>
      <w:r>
        <w:rPr>
          <w:rFonts w:ascii="Times New Roman" w:hAnsi="Times New Roman" w:cs="Times New Roman"/>
          <w:i/>
          <w:iCs/>
          <w:sz w:val="24"/>
          <w:szCs w:val="24"/>
        </w:rPr>
        <w:t xml:space="preserve">The Reconstruction of Legal-Economic Relations in Health Care: Achieving Workable Competition and the Limits of Antitrust Law as a Tool for Reform, </w:t>
      </w:r>
      <w:r>
        <w:rPr>
          <w:rFonts w:ascii="Times New Roman" w:hAnsi="Times New Roman" w:cs="Times New Roman"/>
          <w:sz w:val="24"/>
          <w:szCs w:val="24"/>
        </w:rPr>
        <w:t xml:space="preserve">paper presented at </w:t>
      </w:r>
      <w:r>
        <w:rPr>
          <w:rFonts w:ascii="Times New Roman" w:hAnsi="Times New Roman" w:cs="Times New Roman"/>
          <w:i/>
          <w:iCs/>
          <w:sz w:val="24"/>
          <w:szCs w:val="24"/>
        </w:rPr>
        <w:t xml:space="preserve">Consumerism &amp; Competition--Striking a Balance, </w:t>
      </w:r>
      <w:r>
        <w:rPr>
          <w:rFonts w:ascii="Times New Roman" w:hAnsi="Times New Roman" w:cs="Times New Roman"/>
          <w:sz w:val="24"/>
          <w:szCs w:val="24"/>
        </w:rPr>
        <w:t xml:space="preserve">a conference sponsored by the Institute for Consumer Antitrust Studies, Loyola University Chicago, School of Law, October 12, 1995 (published in </w:t>
      </w:r>
      <w:r>
        <w:rPr>
          <w:rFonts w:ascii="Times New Roman" w:hAnsi="Times New Roman" w:cs="Times New Roman"/>
          <w:i/>
          <w:iCs/>
          <w:sz w:val="24"/>
          <w:szCs w:val="24"/>
        </w:rPr>
        <w:t>Loyola Consumer Law Reporter</w:t>
      </w:r>
      <w:r>
        <w:rPr>
          <w:rFonts w:ascii="Times New Roman" w:hAnsi="Times New Roman" w:cs="Times New Roman"/>
          <w:sz w:val="24"/>
          <w:szCs w:val="24"/>
        </w:rPr>
        <w:t>)</w:t>
      </w:r>
    </w:p>
    <w:p w14:paraId="166BF572" w14:textId="77777777" w:rsidR="00BB04C7" w:rsidRDefault="00BB04C7">
      <w:pPr>
        <w:widowControl/>
        <w:rPr>
          <w:rFonts w:ascii="Times New Roman" w:hAnsi="Times New Roman" w:cs="Times New Roman"/>
          <w:sz w:val="24"/>
          <w:szCs w:val="24"/>
        </w:rPr>
      </w:pPr>
    </w:p>
    <w:p w14:paraId="46B3D0B5" w14:textId="77777777" w:rsidR="00BB04C7" w:rsidRDefault="00BB04C7">
      <w:pPr>
        <w:widowControl/>
        <w:rPr>
          <w:rFonts w:ascii="Times New Roman" w:hAnsi="Times New Roman" w:cs="Times New Roman"/>
          <w:sz w:val="24"/>
          <w:szCs w:val="24"/>
        </w:rPr>
      </w:pPr>
      <w:r>
        <w:rPr>
          <w:rFonts w:ascii="Times New Roman" w:hAnsi="Times New Roman" w:cs="Times New Roman"/>
          <w:i/>
          <w:iCs/>
          <w:sz w:val="24"/>
          <w:szCs w:val="24"/>
        </w:rPr>
        <w:t xml:space="preserve">A Time to Return to Competition Goals in Banking Policy and Antitrust Enforcement, </w:t>
      </w:r>
      <w:r>
        <w:rPr>
          <w:rFonts w:ascii="Times New Roman" w:hAnsi="Times New Roman" w:cs="Times New Roman"/>
          <w:sz w:val="24"/>
          <w:szCs w:val="24"/>
        </w:rPr>
        <w:t xml:space="preserve">address delivered at </w:t>
      </w:r>
      <w:r>
        <w:rPr>
          <w:rFonts w:ascii="Times New Roman" w:hAnsi="Times New Roman" w:cs="Times New Roman"/>
          <w:i/>
          <w:iCs/>
          <w:sz w:val="24"/>
          <w:szCs w:val="24"/>
        </w:rPr>
        <w:t xml:space="preserve">Antitrust &amp; Banking: Emerging Issues in the New Banking Environment, </w:t>
      </w:r>
      <w:r>
        <w:rPr>
          <w:rFonts w:ascii="Times New Roman" w:hAnsi="Times New Roman" w:cs="Times New Roman"/>
          <w:sz w:val="24"/>
          <w:szCs w:val="24"/>
        </w:rPr>
        <w:t>conference sponsored by Office on Comptroller of the Currency, Nov. 16, 1995, Washington, D.C. (published in the</w:t>
      </w:r>
      <w:r>
        <w:rPr>
          <w:rFonts w:ascii="Times New Roman" w:hAnsi="Times New Roman" w:cs="Times New Roman"/>
          <w:i/>
          <w:iCs/>
          <w:sz w:val="24"/>
          <w:szCs w:val="24"/>
        </w:rPr>
        <w:t xml:space="preserve"> Antitrust Bulletin</w:t>
      </w:r>
      <w:r>
        <w:rPr>
          <w:rFonts w:ascii="Times New Roman" w:hAnsi="Times New Roman" w:cs="Times New Roman"/>
          <w:sz w:val="24"/>
          <w:szCs w:val="24"/>
        </w:rPr>
        <w:t>)</w:t>
      </w:r>
    </w:p>
    <w:p w14:paraId="7B5A95BA" w14:textId="77777777" w:rsidR="00BB04C7" w:rsidRDefault="00BB04C7">
      <w:pPr>
        <w:widowControl/>
        <w:rPr>
          <w:rFonts w:ascii="Times New Roman" w:hAnsi="Times New Roman" w:cs="Times New Roman"/>
          <w:sz w:val="24"/>
          <w:szCs w:val="24"/>
        </w:rPr>
      </w:pPr>
    </w:p>
    <w:p w14:paraId="5D2F08F0" w14:textId="77777777" w:rsidR="00BB04C7" w:rsidRDefault="00BB04C7">
      <w:pPr>
        <w:widowControl/>
        <w:rPr>
          <w:rFonts w:ascii="Times New Roman" w:hAnsi="Times New Roman" w:cs="Times New Roman"/>
          <w:i/>
          <w:iCs/>
          <w:sz w:val="24"/>
          <w:szCs w:val="24"/>
        </w:rPr>
      </w:pPr>
      <w:r>
        <w:rPr>
          <w:rFonts w:ascii="Times New Roman" w:hAnsi="Times New Roman" w:cs="Times New Roman"/>
          <w:i/>
          <w:iCs/>
          <w:sz w:val="24"/>
          <w:szCs w:val="24"/>
        </w:rPr>
        <w:t>Director and Levi After 40 Years: The Anti-Antitrust Agenda Revisited</w:t>
      </w:r>
      <w:r>
        <w:rPr>
          <w:rFonts w:ascii="Times New Roman" w:hAnsi="Times New Roman" w:cs="Times New Roman"/>
          <w:sz w:val="24"/>
          <w:szCs w:val="24"/>
        </w:rPr>
        <w:t xml:space="preserve">, comments at the Antitrust &amp; Economic Regulation Section, AALS, San Antonio, Texas, January 5, 1996 (published in the </w:t>
      </w:r>
      <w:r>
        <w:rPr>
          <w:rFonts w:ascii="Times New Roman" w:hAnsi="Times New Roman" w:cs="Times New Roman"/>
          <w:i/>
          <w:iCs/>
          <w:sz w:val="24"/>
          <w:szCs w:val="24"/>
        </w:rPr>
        <w:t>Mississippi College Law Review)</w:t>
      </w:r>
    </w:p>
    <w:p w14:paraId="7076CF81" w14:textId="77777777" w:rsidR="00BB04C7" w:rsidRDefault="00BB04C7">
      <w:pPr>
        <w:widowControl/>
        <w:rPr>
          <w:rFonts w:ascii="Times New Roman" w:hAnsi="Times New Roman" w:cs="Times New Roman"/>
          <w:i/>
          <w:iCs/>
          <w:sz w:val="24"/>
          <w:szCs w:val="24"/>
        </w:rPr>
      </w:pPr>
    </w:p>
    <w:p w14:paraId="19036C6B"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Participant, Tobacco Litigation Roundtable, Law and Society Meetings, July 10, 1996, Glasgow, Scotland</w:t>
      </w:r>
    </w:p>
    <w:p w14:paraId="336315B8" w14:textId="77777777" w:rsidR="00BB04C7" w:rsidRDefault="00BB04C7">
      <w:pPr>
        <w:widowControl/>
        <w:rPr>
          <w:rFonts w:ascii="Times New Roman" w:hAnsi="Times New Roman" w:cs="Times New Roman"/>
          <w:sz w:val="24"/>
          <w:szCs w:val="24"/>
        </w:rPr>
      </w:pPr>
    </w:p>
    <w:p w14:paraId="7B450D4E" w14:textId="77777777" w:rsidR="00BB04C7" w:rsidRDefault="00BB04C7">
      <w:pPr>
        <w:widowControl/>
        <w:rPr>
          <w:sz w:val="24"/>
          <w:szCs w:val="24"/>
        </w:rPr>
        <w:sectPr w:rsidR="00BB04C7">
          <w:footerReference w:type="default" r:id="rId8"/>
          <w:type w:val="continuous"/>
          <w:pgSz w:w="12240" w:h="15840"/>
          <w:pgMar w:top="1440" w:right="1440" w:bottom="1440" w:left="1440" w:header="1440" w:footer="1440" w:gutter="0"/>
          <w:cols w:space="720"/>
        </w:sectPr>
      </w:pPr>
    </w:p>
    <w:p w14:paraId="13576CE7" w14:textId="7E71FB69" w:rsidR="00BB04C7" w:rsidRDefault="00BB04C7">
      <w:pPr>
        <w:widowControl/>
        <w:rPr>
          <w:rFonts w:ascii="Times New Roman" w:hAnsi="Times New Roman" w:cs="Times New Roman"/>
          <w:sz w:val="24"/>
          <w:szCs w:val="24"/>
        </w:rPr>
      </w:pPr>
      <w:r>
        <w:rPr>
          <w:rFonts w:ascii="Times New Roman" w:hAnsi="Times New Roman" w:cs="Times New Roman"/>
          <w:i/>
          <w:iCs/>
          <w:sz w:val="24"/>
          <w:szCs w:val="24"/>
        </w:rPr>
        <w:t xml:space="preserve">The Cigarette Caused Fire, Avoidable Harms, and Innocent victims: An Analysis of Judicial Protectionism, </w:t>
      </w:r>
      <w:r>
        <w:rPr>
          <w:rFonts w:ascii="Times New Roman" w:hAnsi="Times New Roman" w:cs="Times New Roman"/>
          <w:sz w:val="24"/>
          <w:szCs w:val="24"/>
        </w:rPr>
        <w:t>paper presented at Law and Society Meetings, May 29, 1997, St. Louis, Mo.</w:t>
      </w:r>
    </w:p>
    <w:p w14:paraId="4EB8189D" w14:textId="77777777" w:rsidR="00BB04C7" w:rsidRDefault="00BB04C7">
      <w:pPr>
        <w:widowControl/>
        <w:rPr>
          <w:rFonts w:ascii="Times New Roman" w:hAnsi="Times New Roman" w:cs="Times New Roman"/>
          <w:sz w:val="24"/>
          <w:szCs w:val="24"/>
        </w:rPr>
      </w:pPr>
    </w:p>
    <w:p w14:paraId="7FD3A4EE" w14:textId="75C6F1B6" w:rsidR="00BB04C7" w:rsidRDefault="00BB04C7">
      <w:pPr>
        <w:widowControl/>
        <w:rPr>
          <w:rFonts w:ascii="Times New Roman" w:hAnsi="Times New Roman" w:cs="Times New Roman"/>
          <w:i/>
          <w:iCs/>
          <w:sz w:val="24"/>
          <w:szCs w:val="24"/>
        </w:rPr>
      </w:pPr>
      <w:r>
        <w:rPr>
          <w:rFonts w:ascii="Times New Roman" w:hAnsi="Times New Roman" w:cs="Times New Roman"/>
          <w:i/>
          <w:iCs/>
          <w:sz w:val="24"/>
          <w:szCs w:val="24"/>
        </w:rPr>
        <w:t>The Problem of Characterizing Price-Fixing and other Restraints: The Functional Approach to Coherent Analysis</w:t>
      </w:r>
      <w:r>
        <w:rPr>
          <w:rFonts w:ascii="Times New Roman" w:hAnsi="Times New Roman" w:cs="Times New Roman"/>
          <w:sz w:val="24"/>
          <w:szCs w:val="24"/>
        </w:rPr>
        <w:t>, paper presented to the annual meeting of the New Zealand Conference on Competition Law and Policy, August 1997.</w:t>
      </w:r>
    </w:p>
    <w:p w14:paraId="2C1F4AA6" w14:textId="77777777" w:rsidR="00BB04C7" w:rsidRDefault="00BB04C7">
      <w:pPr>
        <w:widowControl/>
        <w:rPr>
          <w:rFonts w:ascii="Times New Roman" w:hAnsi="Times New Roman" w:cs="Times New Roman"/>
          <w:i/>
          <w:iCs/>
          <w:sz w:val="24"/>
          <w:szCs w:val="24"/>
        </w:rPr>
      </w:pPr>
    </w:p>
    <w:p w14:paraId="477F99BF" w14:textId="77777777" w:rsidR="00BB04C7" w:rsidRDefault="00BB04C7">
      <w:pPr>
        <w:widowControl/>
        <w:rPr>
          <w:rFonts w:ascii="Times New Roman" w:hAnsi="Times New Roman" w:cs="Times New Roman"/>
          <w:i/>
          <w:iCs/>
          <w:sz w:val="24"/>
          <w:szCs w:val="24"/>
        </w:rPr>
      </w:pPr>
      <w:r>
        <w:rPr>
          <w:rFonts w:ascii="Times New Roman" w:hAnsi="Times New Roman" w:cs="Times New Roman"/>
          <w:i/>
          <w:iCs/>
          <w:sz w:val="24"/>
          <w:szCs w:val="24"/>
        </w:rPr>
        <w:t>The Competitive Dynamics of Distribution Restraints: The Efficiency Hypothesis Versus the Rent Seeking , Strategic Alternatives</w:t>
      </w:r>
      <w:r>
        <w:rPr>
          <w:rFonts w:ascii="Times New Roman" w:hAnsi="Times New Roman" w:cs="Times New Roman"/>
          <w:sz w:val="24"/>
          <w:szCs w:val="24"/>
        </w:rPr>
        <w:t>, paper presented at a conference, Post Chicago Developments in Antitrust Analysis: United States and Europe, Taormina, Italy, Oct. 26-28, 2000.</w:t>
      </w:r>
    </w:p>
    <w:p w14:paraId="053A0D41" w14:textId="77777777" w:rsidR="00BB04C7" w:rsidRDefault="00BB04C7">
      <w:pPr>
        <w:widowControl/>
        <w:rPr>
          <w:rFonts w:ascii="Times New Roman" w:hAnsi="Times New Roman" w:cs="Times New Roman"/>
          <w:i/>
          <w:iCs/>
          <w:sz w:val="24"/>
          <w:szCs w:val="24"/>
        </w:rPr>
      </w:pPr>
    </w:p>
    <w:p w14:paraId="1F1B3A6D" w14:textId="49A1DD85" w:rsidR="00BB04C7" w:rsidRDefault="00BB04C7">
      <w:pPr>
        <w:widowControl/>
        <w:rPr>
          <w:rFonts w:ascii="Times New Roman" w:hAnsi="Times New Roman" w:cs="Times New Roman"/>
          <w:sz w:val="24"/>
          <w:szCs w:val="24"/>
        </w:rPr>
      </w:pPr>
      <w:r>
        <w:rPr>
          <w:rFonts w:ascii="Times New Roman" w:hAnsi="Times New Roman" w:cs="Times New Roman"/>
          <w:i/>
          <w:iCs/>
          <w:sz w:val="24"/>
          <w:szCs w:val="24"/>
        </w:rPr>
        <w:lastRenderedPageBreak/>
        <w:t>Mega-mergers put consumers in the doghouse</w:t>
      </w:r>
      <w:r>
        <w:rPr>
          <w:rFonts w:ascii="Times New Roman" w:hAnsi="Times New Roman" w:cs="Times New Roman"/>
          <w:sz w:val="24"/>
          <w:szCs w:val="24"/>
        </w:rPr>
        <w:t xml:space="preserve">, </w:t>
      </w:r>
      <w:r w:rsidR="00534BA9">
        <w:rPr>
          <w:rFonts w:ascii="Times New Roman" w:hAnsi="Times New Roman" w:cs="Times New Roman"/>
          <w:sz w:val="24"/>
          <w:szCs w:val="24"/>
        </w:rPr>
        <w:t>Op-ed</w:t>
      </w:r>
      <w:r>
        <w:rPr>
          <w:rFonts w:ascii="Times New Roman" w:hAnsi="Times New Roman" w:cs="Times New Roman"/>
          <w:sz w:val="24"/>
          <w:szCs w:val="24"/>
        </w:rPr>
        <w:t xml:space="preserve"> Piece, </w:t>
      </w:r>
      <w:r>
        <w:rPr>
          <w:rFonts w:ascii="Times New Roman" w:hAnsi="Times New Roman" w:cs="Times New Roman"/>
          <w:i/>
          <w:iCs/>
          <w:sz w:val="24"/>
          <w:szCs w:val="24"/>
        </w:rPr>
        <w:t>Wisconsin State Journal</w:t>
      </w:r>
      <w:r>
        <w:rPr>
          <w:rFonts w:ascii="Times New Roman" w:hAnsi="Times New Roman" w:cs="Times New Roman"/>
          <w:sz w:val="24"/>
          <w:szCs w:val="24"/>
        </w:rPr>
        <w:t xml:space="preserve">, June 10, 2001 at B2; also carried in </w:t>
      </w:r>
      <w:r>
        <w:rPr>
          <w:rFonts w:ascii="Times New Roman" w:hAnsi="Times New Roman" w:cs="Times New Roman"/>
          <w:i/>
          <w:iCs/>
          <w:sz w:val="24"/>
          <w:szCs w:val="24"/>
        </w:rPr>
        <w:t>The Business Journal</w:t>
      </w:r>
      <w:r>
        <w:rPr>
          <w:rFonts w:ascii="Times New Roman" w:hAnsi="Times New Roman" w:cs="Times New Roman"/>
          <w:sz w:val="24"/>
          <w:szCs w:val="24"/>
        </w:rPr>
        <w:t xml:space="preserve"> (Milwaukee), June 29, 2001, p.51;</w:t>
      </w:r>
      <w:r>
        <w:rPr>
          <w:rFonts w:ascii="Times New Roman" w:hAnsi="Times New Roman" w:cs="Times New Roman"/>
          <w:i/>
          <w:iCs/>
          <w:sz w:val="24"/>
          <w:szCs w:val="24"/>
        </w:rPr>
        <w:t xml:space="preserve"> Madison Times</w:t>
      </w:r>
      <w:r>
        <w:rPr>
          <w:rFonts w:ascii="Times New Roman" w:hAnsi="Times New Roman" w:cs="Times New Roman"/>
          <w:sz w:val="24"/>
          <w:szCs w:val="24"/>
        </w:rPr>
        <w:t>, and other papers in Wisconsin</w:t>
      </w:r>
    </w:p>
    <w:p w14:paraId="729D29D5" w14:textId="77777777" w:rsidR="00BB04C7" w:rsidRDefault="00BB04C7">
      <w:pPr>
        <w:widowControl/>
        <w:rPr>
          <w:rFonts w:ascii="Times New Roman" w:hAnsi="Times New Roman" w:cs="Times New Roman"/>
          <w:sz w:val="24"/>
          <w:szCs w:val="24"/>
        </w:rPr>
      </w:pPr>
    </w:p>
    <w:p w14:paraId="125AC01A" w14:textId="77777777" w:rsidR="00BB04C7" w:rsidRDefault="00BB04C7">
      <w:pPr>
        <w:widowControl/>
        <w:rPr>
          <w:rFonts w:ascii="Times New Roman" w:hAnsi="Times New Roman" w:cs="Times New Roman"/>
          <w:sz w:val="24"/>
          <w:szCs w:val="24"/>
        </w:rPr>
      </w:pPr>
      <w:r>
        <w:rPr>
          <w:rFonts w:ascii="Times New Roman" w:hAnsi="Times New Roman" w:cs="Times New Roman"/>
          <w:sz w:val="24"/>
          <w:szCs w:val="24"/>
        </w:rPr>
        <w:t xml:space="preserve">“Colleges and Student Aid: Collusion or Competition?” </w:t>
      </w:r>
      <w:r>
        <w:rPr>
          <w:rFonts w:ascii="Times New Roman" w:hAnsi="Times New Roman" w:cs="Times New Roman"/>
          <w:i/>
          <w:iCs/>
          <w:sz w:val="24"/>
          <w:szCs w:val="24"/>
        </w:rPr>
        <w:t>Chronicle of Higher Education</w:t>
      </w:r>
      <w:r>
        <w:rPr>
          <w:rFonts w:ascii="Times New Roman" w:hAnsi="Times New Roman" w:cs="Times New Roman"/>
          <w:sz w:val="24"/>
          <w:szCs w:val="24"/>
        </w:rPr>
        <w:t xml:space="preserve"> (August 10, 2001)</w:t>
      </w:r>
    </w:p>
    <w:p w14:paraId="3E885254" w14:textId="77777777" w:rsidR="00BB04C7" w:rsidRDefault="00BB04C7">
      <w:pPr>
        <w:widowControl/>
        <w:rPr>
          <w:rFonts w:ascii="Times New Roman" w:hAnsi="Times New Roman" w:cs="Times New Roman"/>
          <w:sz w:val="24"/>
          <w:szCs w:val="24"/>
        </w:rPr>
      </w:pPr>
    </w:p>
    <w:p w14:paraId="0ECB32CA" w14:textId="648648A3" w:rsidR="00BB04C7" w:rsidRDefault="00534BA9">
      <w:pPr>
        <w:widowControl/>
        <w:rPr>
          <w:rFonts w:ascii="Times New Roman" w:hAnsi="Times New Roman" w:cs="Times New Roman"/>
          <w:sz w:val="24"/>
          <w:szCs w:val="24"/>
        </w:rPr>
      </w:pPr>
      <w:r>
        <w:rPr>
          <w:rFonts w:ascii="Times New Roman" w:hAnsi="Times New Roman" w:cs="Times New Roman"/>
          <w:sz w:val="24"/>
          <w:szCs w:val="24"/>
        </w:rPr>
        <w:t>Op-ed</w:t>
      </w:r>
      <w:r w:rsidR="00BB04C7">
        <w:rPr>
          <w:rFonts w:ascii="Times New Roman" w:hAnsi="Times New Roman" w:cs="Times New Roman"/>
          <w:sz w:val="24"/>
          <w:szCs w:val="24"/>
        </w:rPr>
        <w:t xml:space="preserve"> piece on financial aid competition, </w:t>
      </w:r>
      <w:r w:rsidR="00BB04C7">
        <w:rPr>
          <w:rFonts w:ascii="Times New Roman" w:hAnsi="Times New Roman" w:cs="Times New Roman"/>
          <w:i/>
          <w:iCs/>
          <w:sz w:val="24"/>
          <w:szCs w:val="24"/>
        </w:rPr>
        <w:t>USA Today</w:t>
      </w:r>
      <w:r w:rsidR="00BB04C7">
        <w:rPr>
          <w:rFonts w:ascii="Times New Roman" w:hAnsi="Times New Roman" w:cs="Times New Roman"/>
          <w:sz w:val="24"/>
          <w:szCs w:val="24"/>
        </w:rPr>
        <w:t xml:space="preserve"> (August 13, 2001)</w:t>
      </w:r>
    </w:p>
    <w:p w14:paraId="246833CB" w14:textId="77777777" w:rsidR="00BB04C7" w:rsidRDefault="00BB04C7">
      <w:pPr>
        <w:widowControl/>
        <w:rPr>
          <w:rFonts w:ascii="Times New Roman" w:hAnsi="Times New Roman" w:cs="Times New Roman"/>
          <w:i/>
          <w:iCs/>
          <w:sz w:val="24"/>
          <w:szCs w:val="24"/>
        </w:rPr>
      </w:pPr>
    </w:p>
    <w:p w14:paraId="4C97C65E" w14:textId="77777777" w:rsidR="00BB04C7" w:rsidRDefault="00BB04C7">
      <w:pPr>
        <w:widowControl/>
        <w:rPr>
          <w:rFonts w:ascii="Times New Roman" w:hAnsi="Times New Roman" w:cs="Times New Roman"/>
          <w:i/>
          <w:iCs/>
          <w:sz w:val="24"/>
          <w:szCs w:val="24"/>
        </w:rPr>
      </w:pPr>
      <w:r>
        <w:rPr>
          <w:rFonts w:ascii="Times New Roman" w:hAnsi="Times New Roman" w:cs="Times New Roman"/>
          <w:i/>
          <w:iCs/>
          <w:sz w:val="24"/>
          <w:szCs w:val="24"/>
        </w:rPr>
        <w:t>Applying Competition Law and Policy to Agricultural Issues: General Rules and Special Circumstances</w:t>
      </w:r>
      <w:r>
        <w:rPr>
          <w:rFonts w:ascii="Times New Roman" w:hAnsi="Times New Roman" w:cs="Times New Roman"/>
          <w:sz w:val="24"/>
          <w:szCs w:val="24"/>
        </w:rPr>
        <w:t>, paper presented at 23ard Annual Meeting of the American Agricultural Law Association, October 13, 2001</w:t>
      </w:r>
    </w:p>
    <w:p w14:paraId="75A1D2E5" w14:textId="77777777" w:rsidR="00BB04C7" w:rsidRDefault="00BB04C7">
      <w:pPr>
        <w:widowControl/>
        <w:rPr>
          <w:rFonts w:ascii="Times New Roman" w:hAnsi="Times New Roman" w:cs="Times New Roman"/>
          <w:i/>
          <w:iCs/>
          <w:sz w:val="24"/>
          <w:szCs w:val="24"/>
        </w:rPr>
      </w:pPr>
    </w:p>
    <w:p w14:paraId="5C2497B9" w14:textId="77777777" w:rsidR="00BB04C7" w:rsidRDefault="00BB04C7">
      <w:pPr>
        <w:widowControl/>
        <w:rPr>
          <w:rFonts w:ascii="Times New Roman" w:hAnsi="Times New Roman" w:cs="Times New Roman"/>
          <w:i/>
          <w:iCs/>
          <w:sz w:val="24"/>
          <w:szCs w:val="24"/>
        </w:rPr>
      </w:pPr>
      <w:r>
        <w:rPr>
          <w:rFonts w:ascii="Times New Roman" w:hAnsi="Times New Roman" w:cs="Times New Roman"/>
          <w:i/>
          <w:iCs/>
          <w:sz w:val="24"/>
          <w:szCs w:val="24"/>
        </w:rPr>
        <w:t xml:space="preserve">Proposed Legislative Ban on Packer Ownership </w:t>
      </w:r>
      <w:proofErr w:type="gramStart"/>
      <w:r>
        <w:rPr>
          <w:rFonts w:ascii="Times New Roman" w:hAnsi="Times New Roman" w:cs="Times New Roman"/>
          <w:i/>
          <w:iCs/>
          <w:sz w:val="24"/>
          <w:szCs w:val="24"/>
        </w:rPr>
        <w:t>Of</w:t>
      </w:r>
      <w:proofErr w:type="gramEnd"/>
      <w:r>
        <w:rPr>
          <w:rFonts w:ascii="Times New Roman" w:hAnsi="Times New Roman" w:cs="Times New Roman"/>
          <w:i/>
          <w:iCs/>
          <w:sz w:val="24"/>
          <w:szCs w:val="24"/>
        </w:rPr>
        <w:t xml:space="preserve"> Livestock Mischaracterized by Economists</w:t>
      </w:r>
      <w:r>
        <w:rPr>
          <w:rFonts w:ascii="Times New Roman" w:hAnsi="Times New Roman" w:cs="Times New Roman"/>
          <w:sz w:val="24"/>
          <w:szCs w:val="24"/>
        </w:rPr>
        <w:t xml:space="preserve"> </w:t>
      </w:r>
      <w:r>
        <w:rPr>
          <w:rFonts w:ascii="Times New Roman" w:hAnsi="Times New Roman" w:cs="Times New Roman"/>
          <w:i/>
          <w:iCs/>
          <w:sz w:val="24"/>
          <w:szCs w:val="24"/>
        </w:rPr>
        <w:t>(</w:t>
      </w:r>
      <w:r>
        <w:rPr>
          <w:rFonts w:ascii="Times New Roman" w:hAnsi="Times New Roman" w:cs="Times New Roman"/>
          <w:sz w:val="24"/>
          <w:szCs w:val="24"/>
        </w:rPr>
        <w:t xml:space="preserve">Jan. 25, 2002) (paper prepared and circulated to Senators and distributed over the web)(with </w:t>
      </w:r>
      <w:proofErr w:type="spellStart"/>
      <w:r>
        <w:rPr>
          <w:rFonts w:ascii="Times New Roman" w:hAnsi="Times New Roman" w:cs="Times New Roman"/>
          <w:sz w:val="24"/>
          <w:szCs w:val="24"/>
        </w:rPr>
        <w:t>Harl</w:t>
      </w:r>
      <w:proofErr w:type="spellEnd"/>
      <w:r>
        <w:rPr>
          <w:rFonts w:ascii="Times New Roman" w:hAnsi="Times New Roman" w:cs="Times New Roman"/>
          <w:sz w:val="24"/>
          <w:szCs w:val="24"/>
        </w:rPr>
        <w:t xml:space="preserve"> and McEowen)</w:t>
      </w:r>
    </w:p>
    <w:p w14:paraId="02DD69DB" w14:textId="77777777" w:rsidR="00BB04C7" w:rsidRDefault="00BB04C7">
      <w:pPr>
        <w:widowControl/>
        <w:rPr>
          <w:rFonts w:ascii="Times New Roman" w:hAnsi="Times New Roman" w:cs="Times New Roman"/>
          <w:i/>
          <w:iCs/>
          <w:sz w:val="24"/>
          <w:szCs w:val="24"/>
        </w:rPr>
      </w:pPr>
    </w:p>
    <w:p w14:paraId="03329B47" w14:textId="77777777" w:rsidR="00BB04C7" w:rsidRDefault="00BB04C7">
      <w:pPr>
        <w:widowControl/>
        <w:rPr>
          <w:rFonts w:ascii="Times New Roman" w:hAnsi="Times New Roman" w:cs="Times New Roman"/>
          <w:sz w:val="24"/>
          <w:szCs w:val="24"/>
        </w:rPr>
      </w:pPr>
      <w:r>
        <w:rPr>
          <w:rFonts w:ascii="Times New Roman" w:hAnsi="Times New Roman" w:cs="Times New Roman"/>
          <w:i/>
          <w:iCs/>
          <w:sz w:val="24"/>
          <w:szCs w:val="24"/>
        </w:rPr>
        <w:t xml:space="preserve">Non-party Brief in Olstad v. Microsoft, </w:t>
      </w:r>
      <w:r>
        <w:rPr>
          <w:rFonts w:ascii="Times New Roman" w:hAnsi="Times New Roman" w:cs="Times New Roman"/>
          <w:sz w:val="24"/>
          <w:szCs w:val="24"/>
        </w:rPr>
        <w:t>Wisconsin Supreme Court</w:t>
      </w:r>
      <w:r>
        <w:rPr>
          <w:rFonts w:ascii="Times New Roman" w:hAnsi="Times New Roman" w:cs="Times New Roman"/>
          <w:i/>
          <w:iCs/>
          <w:sz w:val="24"/>
          <w:szCs w:val="24"/>
        </w:rPr>
        <w:t xml:space="preserve"> </w:t>
      </w:r>
      <w:r>
        <w:rPr>
          <w:rFonts w:ascii="Times New Roman" w:hAnsi="Times New Roman" w:cs="Times New Roman"/>
          <w:sz w:val="24"/>
          <w:szCs w:val="24"/>
        </w:rPr>
        <w:t xml:space="preserve">(case presented issue of application of state antitrust law to harms arising from interstate transactions) (with Susan </w:t>
      </w:r>
      <w:proofErr w:type="spellStart"/>
      <w:r>
        <w:rPr>
          <w:rFonts w:ascii="Times New Roman" w:hAnsi="Times New Roman" w:cs="Times New Roman"/>
          <w:sz w:val="24"/>
          <w:szCs w:val="24"/>
        </w:rPr>
        <w:t>LaCava</w:t>
      </w:r>
      <w:proofErr w:type="spellEnd"/>
      <w:r>
        <w:rPr>
          <w:rFonts w:ascii="Times New Roman" w:hAnsi="Times New Roman" w:cs="Times New Roman"/>
          <w:sz w:val="24"/>
          <w:szCs w:val="24"/>
        </w:rPr>
        <w:t xml:space="preserve"> and Steve Meili)</w:t>
      </w:r>
    </w:p>
    <w:p w14:paraId="477BA66C" w14:textId="77777777" w:rsidR="00BB04C7" w:rsidRDefault="00BB04C7">
      <w:pPr>
        <w:widowControl/>
        <w:rPr>
          <w:rFonts w:ascii="Times New Roman" w:hAnsi="Times New Roman" w:cs="Times New Roman"/>
          <w:sz w:val="24"/>
          <w:szCs w:val="24"/>
        </w:rPr>
      </w:pPr>
    </w:p>
    <w:p w14:paraId="6DAC4D7A" w14:textId="77777777" w:rsidR="00BB04C7" w:rsidRDefault="00BB04C7">
      <w:pPr>
        <w:widowControl/>
        <w:rPr>
          <w:rFonts w:ascii="Times New Roman" w:hAnsi="Times New Roman" w:cs="Times New Roman"/>
          <w:b/>
          <w:bCs/>
          <w:sz w:val="24"/>
          <w:szCs w:val="24"/>
        </w:rPr>
      </w:pPr>
      <w:r>
        <w:rPr>
          <w:rFonts w:ascii="Times New Roman" w:hAnsi="Times New Roman" w:cs="Times New Roman"/>
          <w:i/>
          <w:iCs/>
          <w:sz w:val="24"/>
          <w:szCs w:val="24"/>
        </w:rPr>
        <w:t xml:space="preserve">Amicus Brief in Pickett v. Tyson Fresh Meats, </w:t>
      </w:r>
      <w:r>
        <w:rPr>
          <w:rFonts w:ascii="Times New Roman" w:hAnsi="Times New Roman" w:cs="Times New Roman"/>
          <w:sz w:val="24"/>
          <w:szCs w:val="24"/>
        </w:rPr>
        <w:t>11</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Circuit Court of Appeals (case involves the application of the Packers and Stockyards Act to captive supply) (with Roger McEowen and Neil </w:t>
      </w:r>
      <w:proofErr w:type="spellStart"/>
      <w:r>
        <w:rPr>
          <w:rFonts w:ascii="Times New Roman" w:hAnsi="Times New Roman" w:cs="Times New Roman"/>
          <w:sz w:val="24"/>
          <w:szCs w:val="24"/>
        </w:rPr>
        <w:t>Harl</w:t>
      </w:r>
      <w:proofErr w:type="spellEnd"/>
      <w:r>
        <w:rPr>
          <w:rFonts w:ascii="Times New Roman" w:hAnsi="Times New Roman" w:cs="Times New Roman"/>
          <w:sz w:val="24"/>
          <w:szCs w:val="24"/>
        </w:rPr>
        <w:t xml:space="preserve"> on behalf of ourselves and 50 agricultural organizations)</w:t>
      </w:r>
    </w:p>
    <w:p w14:paraId="06252820" w14:textId="77777777" w:rsidR="00BB04C7" w:rsidRDefault="00BB04C7">
      <w:pPr>
        <w:widowControl/>
        <w:rPr>
          <w:rFonts w:ascii="Times New Roman" w:hAnsi="Times New Roman" w:cs="Times New Roman"/>
          <w:b/>
          <w:bCs/>
          <w:sz w:val="24"/>
          <w:szCs w:val="24"/>
        </w:rPr>
      </w:pPr>
    </w:p>
    <w:p w14:paraId="5A810F31" w14:textId="77777777" w:rsidR="00BB04C7" w:rsidRDefault="00BB04C7">
      <w:pPr>
        <w:widowControl/>
        <w:rPr>
          <w:sz w:val="24"/>
          <w:szCs w:val="24"/>
        </w:rPr>
        <w:sectPr w:rsidR="00BB04C7">
          <w:footerReference w:type="default" r:id="rId9"/>
          <w:type w:val="continuous"/>
          <w:pgSz w:w="12240" w:h="15840"/>
          <w:pgMar w:top="1440" w:right="1440" w:bottom="1440" w:left="1440" w:header="1440" w:footer="1440" w:gutter="0"/>
          <w:cols w:space="720"/>
        </w:sectPr>
      </w:pPr>
    </w:p>
    <w:p w14:paraId="2430B427" w14:textId="77777777" w:rsidR="00BB04C7" w:rsidRDefault="00BB04C7">
      <w:pPr>
        <w:pStyle w:val="Level1"/>
        <w:widowControl/>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s>
        <w:jc w:val="left"/>
      </w:pPr>
      <w:r>
        <w:t>Presented at the American Agricultural Law Association meeting in Omaha, October 8-9, 2010</w:t>
      </w:r>
    </w:p>
    <w:p w14:paraId="7B7BFE7A" w14:textId="77777777" w:rsidR="00BB04C7" w:rsidRDefault="00BB04C7">
      <w:pPr>
        <w:pStyle w:val="Level1"/>
        <w:widowControl/>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s>
        <w:jc w:val="left"/>
      </w:pPr>
    </w:p>
    <w:p w14:paraId="5EDE8501" w14:textId="77777777" w:rsidR="00BB04C7" w:rsidRDefault="00BB04C7">
      <w:pPr>
        <w:pStyle w:val="Level1"/>
        <w:widowControl/>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s>
        <w:jc w:val="left"/>
      </w:pPr>
      <w:r>
        <w:t>Presented at the Organization for Competitive Markets meeting in Omaha, August 8-11, 2010</w:t>
      </w:r>
    </w:p>
    <w:p w14:paraId="19A16CC7" w14:textId="77777777" w:rsidR="00BB04C7" w:rsidRDefault="00BB04C7">
      <w:pPr>
        <w:pStyle w:val="Level1"/>
        <w:widowControl/>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s>
        <w:jc w:val="left"/>
      </w:pPr>
    </w:p>
    <w:p w14:paraId="60D6D9F8" w14:textId="77777777" w:rsidR="00BB04C7" w:rsidRDefault="00BB04C7">
      <w:pPr>
        <w:pStyle w:val="Level1"/>
        <w:widowControl/>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s>
        <w:jc w:val="left"/>
      </w:pPr>
      <w:r>
        <w:t>Presented at the American Antitrust Institute meeting in Washington, DC, June 23-24, 2010</w:t>
      </w:r>
    </w:p>
    <w:p w14:paraId="2D74EA78" w14:textId="77777777" w:rsidR="00BB04C7" w:rsidRDefault="00BB04C7">
      <w:pPr>
        <w:pStyle w:val="Level1"/>
        <w:widowControl/>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s>
        <w:jc w:val="left"/>
      </w:pPr>
    </w:p>
    <w:p w14:paraId="7953BC3B" w14:textId="77777777" w:rsidR="00BB04C7" w:rsidRDefault="00BB04C7">
      <w:pPr>
        <w:pStyle w:val="Level1"/>
        <w:widowControl/>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s>
        <w:jc w:val="left"/>
        <w:rPr>
          <w:i/>
          <w:iCs/>
        </w:rPr>
      </w:pPr>
      <w:r>
        <w:t>Presented at the Dairy Workshop (USDA-DOJ workshops on agri</w:t>
      </w:r>
      <w:r w:rsidR="00603F82">
        <w:t xml:space="preserve">cultural competition) Madison, </w:t>
      </w:r>
      <w:r>
        <w:t>June 25, 2010</w:t>
      </w:r>
    </w:p>
    <w:p w14:paraId="1C691DF2"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i/>
          <w:iCs/>
        </w:rPr>
      </w:pPr>
    </w:p>
    <w:p w14:paraId="07AE7FCB"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Controlling the Abuse of Unilateral Buyer Power</w:t>
      </w:r>
      <w:r>
        <w:rPr>
          <w:rFonts w:ascii="Times New Roman" w:hAnsi="Times New Roman" w:cs="Times New Roman"/>
          <w:i/>
          <w:iCs/>
        </w:rPr>
        <w:t xml:space="preserve">, </w:t>
      </w:r>
      <w:r>
        <w:rPr>
          <w:rFonts w:ascii="Times New Roman" w:hAnsi="Times New Roman" w:cs="Times New Roman"/>
          <w:sz w:val="24"/>
          <w:szCs w:val="24"/>
        </w:rPr>
        <w:t>presented at a conference on buyer power, sponsored by the Oxford University Centre for Competition Law and Policy, May 15, 2012 and at the Law and Society Association annual meeting, Honolulu, Hawaii, June 5, 2012.</w:t>
      </w:r>
    </w:p>
    <w:p w14:paraId="4C694F09" w14:textId="77777777" w:rsidR="00603F82" w:rsidRDefault="00603F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7F09E043" w14:textId="77777777" w:rsidR="00603F82" w:rsidRDefault="00603F82">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 xml:space="preserve">“The Mixed Record of the Obama Administration in Food Competition Policy Leaves Many Unresolved Issues: ‘Talking the Talk, but not Walking the Walk,’” </w:t>
      </w:r>
      <w:r w:rsidRPr="00603F82">
        <w:rPr>
          <w:rFonts w:ascii="Times New Roman" w:hAnsi="Times New Roman" w:cs="Times New Roman"/>
          <w:smallCaps/>
          <w:sz w:val="24"/>
          <w:szCs w:val="24"/>
        </w:rPr>
        <w:t>Concurrences</w:t>
      </w:r>
      <w:r>
        <w:rPr>
          <w:rFonts w:ascii="Times New Roman" w:hAnsi="Times New Roman" w:cs="Times New Roman"/>
          <w:smallCaps/>
          <w:sz w:val="24"/>
          <w:szCs w:val="24"/>
        </w:rPr>
        <w:t>,</w:t>
      </w:r>
      <w:r>
        <w:rPr>
          <w:rFonts w:ascii="Times New Roman" w:hAnsi="Times New Roman" w:cs="Times New Roman"/>
          <w:sz w:val="24"/>
          <w:szCs w:val="24"/>
        </w:rPr>
        <w:t xml:space="preserve"> No. 1-2016, 15-21.</w:t>
      </w:r>
    </w:p>
    <w:p w14:paraId="38ED5BEF" w14:textId="77777777" w:rsidR="00B44E64" w:rsidRDefault="00B44E6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6CE4BE8B" w14:textId="77F47842" w:rsidR="00F7545D" w:rsidRDefault="00B44E64" w:rsidP="00B44E6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w:t>
      </w:r>
      <w:r w:rsidRPr="00B44E64">
        <w:rPr>
          <w:rFonts w:ascii="Times New Roman" w:hAnsi="Times New Roman" w:cs="Times New Roman"/>
          <w:sz w:val="24"/>
          <w:szCs w:val="24"/>
        </w:rPr>
        <w:t>The Complexity of Conversing</w:t>
      </w:r>
      <w:r>
        <w:rPr>
          <w:rFonts w:ascii="Times New Roman" w:hAnsi="Times New Roman" w:cs="Times New Roman"/>
          <w:sz w:val="24"/>
          <w:szCs w:val="24"/>
        </w:rPr>
        <w:t xml:space="preserve"> About Entrepreneurship, </w:t>
      </w:r>
      <w:r w:rsidRPr="00B44E64">
        <w:rPr>
          <w:rFonts w:ascii="Times New Roman" w:hAnsi="Times New Roman" w:cs="Times New Roman"/>
          <w:sz w:val="24"/>
          <w:szCs w:val="24"/>
        </w:rPr>
        <w:t>Innovation, and Antitrust</w:t>
      </w:r>
      <w:r w:rsidR="006D37DF">
        <w:rPr>
          <w:rFonts w:ascii="Times New Roman" w:hAnsi="Times New Roman" w:cs="Times New Roman"/>
          <w:sz w:val="24"/>
          <w:szCs w:val="24"/>
        </w:rPr>
        <w:t xml:space="preserve">,” 61 </w:t>
      </w:r>
      <w:r w:rsidRPr="00B44E64">
        <w:rPr>
          <w:rFonts w:ascii="Times New Roman" w:hAnsi="Times New Roman" w:cs="Times New Roman"/>
          <w:smallCaps/>
          <w:sz w:val="24"/>
          <w:szCs w:val="24"/>
        </w:rPr>
        <w:t>Antitrust Bull</w:t>
      </w:r>
      <w:r w:rsidR="006D37DF">
        <w:rPr>
          <w:rFonts w:ascii="Times New Roman" w:hAnsi="Times New Roman" w:cs="Times New Roman"/>
          <w:sz w:val="24"/>
          <w:szCs w:val="24"/>
        </w:rPr>
        <w:t xml:space="preserve"> 494-497 </w:t>
      </w:r>
      <w:r>
        <w:rPr>
          <w:rFonts w:ascii="Times New Roman" w:hAnsi="Times New Roman" w:cs="Times New Roman"/>
          <w:sz w:val="24"/>
          <w:szCs w:val="24"/>
        </w:rPr>
        <w:t>(2016).</w:t>
      </w:r>
    </w:p>
    <w:p w14:paraId="04F82A56" w14:textId="77777777" w:rsidR="00BB04C7" w:rsidRPr="00B44E64"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bCs/>
          <w:i/>
          <w:sz w:val="24"/>
          <w:szCs w:val="24"/>
        </w:rPr>
      </w:pPr>
    </w:p>
    <w:p w14:paraId="3F7CD0C7" w14:textId="70DF7E8D"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bCs/>
          <w:sz w:val="24"/>
          <w:szCs w:val="24"/>
        </w:rPr>
      </w:pPr>
      <w:r>
        <w:rPr>
          <w:rFonts w:ascii="Times New Roman" w:hAnsi="Times New Roman" w:cs="Times New Roman"/>
          <w:b/>
          <w:bCs/>
          <w:sz w:val="24"/>
          <w:szCs w:val="24"/>
        </w:rPr>
        <w:lastRenderedPageBreak/>
        <w:t>WORK IN PROGRESS</w:t>
      </w:r>
    </w:p>
    <w:p w14:paraId="4906CF86" w14:textId="25541B87" w:rsidR="005D510E" w:rsidRDefault="005D510E">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bCs/>
          <w:sz w:val="24"/>
          <w:szCs w:val="24"/>
        </w:rPr>
      </w:pPr>
    </w:p>
    <w:p w14:paraId="7AFAB4EE" w14:textId="77777777" w:rsidR="00BB04C7" w:rsidRDefault="00145E3F">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Remedying</w:t>
      </w:r>
      <w:r w:rsidR="00BB04C7">
        <w:rPr>
          <w:rFonts w:ascii="Times New Roman" w:hAnsi="Times New Roman" w:cs="Times New Roman"/>
          <w:sz w:val="24"/>
          <w:szCs w:val="24"/>
        </w:rPr>
        <w:t xml:space="preserve"> </w:t>
      </w:r>
      <w:r>
        <w:rPr>
          <w:rFonts w:ascii="Times New Roman" w:hAnsi="Times New Roman" w:cs="Times New Roman"/>
          <w:sz w:val="24"/>
          <w:szCs w:val="24"/>
        </w:rPr>
        <w:t>B</w:t>
      </w:r>
      <w:r w:rsidR="00BB04C7">
        <w:rPr>
          <w:rFonts w:ascii="Times New Roman" w:hAnsi="Times New Roman" w:cs="Times New Roman"/>
          <w:sz w:val="24"/>
          <w:szCs w:val="24"/>
        </w:rPr>
        <w:t>ottleneck</w:t>
      </w:r>
      <w:r>
        <w:rPr>
          <w:rFonts w:ascii="Times New Roman" w:hAnsi="Times New Roman" w:cs="Times New Roman"/>
          <w:sz w:val="24"/>
          <w:szCs w:val="24"/>
        </w:rPr>
        <w:t xml:space="preserve"> Monopoly—Cooperatives and Condominiums</w:t>
      </w:r>
      <w:r w:rsidR="00BB04C7">
        <w:rPr>
          <w:rFonts w:ascii="Times New Roman" w:hAnsi="Times New Roman" w:cs="Times New Roman"/>
          <w:sz w:val="24"/>
          <w:szCs w:val="24"/>
        </w:rPr>
        <w:t xml:space="preserve"> (with Darren Bush of Houston).</w:t>
      </w:r>
    </w:p>
    <w:p w14:paraId="7EFC01B2"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6CA9D57E" w14:textId="77777777" w:rsidR="00F129BE" w:rsidRDefault="00F129BE" w:rsidP="00F129BE">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sidRPr="00145E3F">
        <w:rPr>
          <w:rFonts w:ascii="Times New Roman" w:hAnsi="Times New Roman" w:cs="Times New Roman"/>
          <w:smallCaps/>
          <w:sz w:val="24"/>
          <w:szCs w:val="24"/>
        </w:rPr>
        <w:t>Busting the Beer Barons: A History of Antitrust Enforcement in the Beer Industry,</w:t>
      </w:r>
      <w:r>
        <w:rPr>
          <w:rFonts w:ascii="Times New Roman" w:hAnsi="Times New Roman" w:cs="Times New Roman"/>
          <w:sz w:val="24"/>
          <w:szCs w:val="24"/>
        </w:rPr>
        <w:t xml:space="preserve"> 1954-1984 (monograph).</w:t>
      </w:r>
    </w:p>
    <w:p w14:paraId="4A702CF2" w14:textId="77777777" w:rsidR="00F129BE" w:rsidRDefault="00F129BE" w:rsidP="00F129BE">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40A7C267" w14:textId="20080135" w:rsidR="003D2253" w:rsidRDefault="00F129BE" w:rsidP="00F129BE">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sidRPr="00145E3F">
        <w:rPr>
          <w:rFonts w:ascii="Times New Roman" w:hAnsi="Times New Roman" w:cs="Times New Roman"/>
          <w:smallCaps/>
          <w:sz w:val="24"/>
          <w:szCs w:val="24"/>
        </w:rPr>
        <w:t>Explaining Restraint of Trade Law: Judicial Rationality and a General Model of Antitrust Standards</w:t>
      </w:r>
      <w:r>
        <w:rPr>
          <w:rFonts w:ascii="Times New Roman" w:hAnsi="Times New Roman" w:cs="Times New Roman"/>
          <w:sz w:val="24"/>
          <w:szCs w:val="24"/>
        </w:rPr>
        <w:t xml:space="preserve"> (monograph)</w:t>
      </w:r>
    </w:p>
    <w:p w14:paraId="7F094D28" w14:textId="22E1FBDB" w:rsidR="003E0042" w:rsidRDefault="003E0042" w:rsidP="00D367B0">
      <w:pPr>
        <w:widowControl/>
        <w:autoSpaceDE/>
        <w:autoSpaceDN/>
        <w:adjustRightInd/>
        <w:rPr>
          <w:rFonts w:ascii="Times New Roman" w:eastAsia="Calibri" w:hAnsi="Times New Roman" w:cs="Times New Roman"/>
          <w:sz w:val="28"/>
          <w:szCs w:val="28"/>
        </w:rPr>
      </w:pPr>
    </w:p>
    <w:p w14:paraId="0F6228C3"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bCs/>
          <w:sz w:val="24"/>
          <w:szCs w:val="24"/>
        </w:rPr>
      </w:pPr>
      <w:r>
        <w:rPr>
          <w:rFonts w:ascii="Times New Roman" w:hAnsi="Times New Roman" w:cs="Times New Roman"/>
          <w:b/>
          <w:bCs/>
          <w:sz w:val="24"/>
          <w:szCs w:val="24"/>
        </w:rPr>
        <w:t>PUBLIC SERVICE</w:t>
      </w:r>
    </w:p>
    <w:p w14:paraId="43C28C84"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19958F54"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Lecturer in Antitrust Law, Advanced Training Seminar of State Bar of Wisconsin, Feb. 19, 1975.</w:t>
      </w:r>
    </w:p>
    <w:p w14:paraId="19A84829"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67E4FAAC"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Faculty member in ALI-ABA Course of Study:  "Legal Aspects of the Regulation and</w:t>
      </w:r>
    </w:p>
    <w:p w14:paraId="56719803"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Operation of Pay Television Systems and Leased Cable television Channels," (Chicago, April 19-20, 1974).</w:t>
      </w:r>
    </w:p>
    <w:p w14:paraId="5EE18AC6"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0D95A60C"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Lecturer at State Securities Commission Office Seminar, April 2-4, 1974 (corporate law) and Jan. 21-22, 1974 (antitrust law).</w:t>
      </w:r>
    </w:p>
    <w:p w14:paraId="410FE537"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19D93411"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Consultant, Wisconsin Department of Justice on antitrust matters, (unpaid) 1974 to date.</w:t>
      </w:r>
    </w:p>
    <w:p w14:paraId="3CAF35C9"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28AF300B"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Director, Common Wealth (neighborhood redevelopment corporation), 1980 to 1986, Vice President, 1985 to 1986.</w:t>
      </w:r>
    </w:p>
    <w:p w14:paraId="63D2EF89"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2E3C36EF"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Grader, Wisconsin Bar Exam, 1984, 1986, 1987, 1989, 1993, 1995, 1996, 2002</w:t>
      </w:r>
    </w:p>
    <w:p w14:paraId="57143255"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sectPr w:rsidR="00BB04C7">
          <w:footerReference w:type="default" r:id="rId10"/>
          <w:type w:val="continuous"/>
          <w:pgSz w:w="12240" w:h="15840"/>
          <w:pgMar w:top="1440" w:right="1440" w:bottom="1440" w:left="1440" w:header="1440" w:footer="1440" w:gutter="0"/>
          <w:cols w:space="720"/>
        </w:sectPr>
      </w:pPr>
    </w:p>
    <w:p w14:paraId="3CDBD9F8"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5945D8EE"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Lecture on Restraint of Trade Law to Wisconsin Antitrust Lawyers Group, Milwaukee, May 1990.</w:t>
      </w:r>
    </w:p>
    <w:p w14:paraId="67A01A7E"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04255388"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Lecture on Antitrust Issues and Analysis in Health Care, Wisconsin Hospital Association, Board Retreat, Kohler, Wisconsin, August 1990.</w:t>
      </w:r>
    </w:p>
    <w:p w14:paraId="27023045"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1A0292D2"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Member, Board of Directors, Center for Public Representation, (1991 to 1998).</w:t>
      </w:r>
    </w:p>
    <w:p w14:paraId="6FC74E44"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4C126796"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i/>
          <w:iCs/>
          <w:sz w:val="24"/>
          <w:szCs w:val="24"/>
        </w:rPr>
        <w:t>Antitrust Concerns in a Competitive Energy Services Industry,</w:t>
      </w:r>
      <w:r>
        <w:rPr>
          <w:rFonts w:ascii="Times New Roman" w:hAnsi="Times New Roman" w:cs="Times New Roman"/>
          <w:sz w:val="24"/>
          <w:szCs w:val="24"/>
        </w:rPr>
        <w:t xml:space="preserve"> October 13, 1994 (talk to a conference sponsor by the Wisconsin Public Utility Institute: Public Policies toward Competition in the Electric Power Industry).</w:t>
      </w:r>
    </w:p>
    <w:p w14:paraId="791CBA15"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5E1BBA9A"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 xml:space="preserve">Evaluation of an antitrust decision of Justice </w:t>
      </w:r>
      <w:proofErr w:type="spellStart"/>
      <w:r>
        <w:rPr>
          <w:rFonts w:ascii="Times New Roman" w:hAnsi="Times New Roman" w:cs="Times New Roman"/>
          <w:sz w:val="24"/>
          <w:szCs w:val="24"/>
        </w:rPr>
        <w:t>Bryer</w:t>
      </w:r>
      <w:proofErr w:type="spellEnd"/>
      <w:r>
        <w:rPr>
          <w:rFonts w:ascii="Times New Roman" w:hAnsi="Times New Roman" w:cs="Times New Roman"/>
          <w:sz w:val="24"/>
          <w:szCs w:val="24"/>
        </w:rPr>
        <w:t xml:space="preserve">, presented at the Senate confirmation hearing by Ralph Nader, July 15, 1994.  Reprinted in  </w:t>
      </w:r>
      <w:r>
        <w:rPr>
          <w:rFonts w:ascii="Times New Roman" w:hAnsi="Times New Roman" w:cs="Times New Roman"/>
          <w:i/>
          <w:iCs/>
          <w:sz w:val="24"/>
          <w:szCs w:val="24"/>
        </w:rPr>
        <w:t>Antitrust Law &amp; Economics Rev.</w:t>
      </w:r>
    </w:p>
    <w:p w14:paraId="68D29343"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i/>
          <w:iCs/>
          <w:sz w:val="24"/>
          <w:szCs w:val="24"/>
        </w:rPr>
      </w:pPr>
    </w:p>
    <w:p w14:paraId="71687210"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i/>
          <w:iCs/>
          <w:sz w:val="24"/>
          <w:szCs w:val="24"/>
        </w:rPr>
        <w:lastRenderedPageBreak/>
        <w:t xml:space="preserve">Antitrust Law and Regulated Industries, </w:t>
      </w:r>
      <w:r>
        <w:rPr>
          <w:rFonts w:ascii="Times New Roman" w:hAnsi="Times New Roman" w:cs="Times New Roman"/>
          <w:sz w:val="24"/>
          <w:szCs w:val="24"/>
        </w:rPr>
        <w:t>September 25, 1995 (talk to a conference sponsor by the Wisconsin Public Utility Institute).</w:t>
      </w:r>
    </w:p>
    <w:p w14:paraId="4EECD243"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6E4B3751"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Chair, 1998-1999, Chair-Elect, 1997-1998, Member, Executive Committee 1996-97, Section on Antitrust and Economic Regulation, AALS .</w:t>
      </w:r>
    </w:p>
    <w:p w14:paraId="56961C9B"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57D43BA7"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 xml:space="preserve">Discussant, </w:t>
      </w:r>
      <w:r>
        <w:rPr>
          <w:rFonts w:ascii="Times New Roman" w:hAnsi="Times New Roman" w:cs="Times New Roman"/>
          <w:i/>
          <w:iCs/>
          <w:sz w:val="24"/>
          <w:szCs w:val="24"/>
        </w:rPr>
        <w:t xml:space="preserve">Wisconsin’s Certificate of Public Advantage Legislation: Policy Forum on Implementation and Oversight Issues, </w:t>
      </w:r>
      <w:r>
        <w:rPr>
          <w:rFonts w:ascii="Times New Roman" w:hAnsi="Times New Roman" w:cs="Times New Roman"/>
          <w:sz w:val="24"/>
          <w:szCs w:val="24"/>
        </w:rPr>
        <w:t xml:space="preserve">January 30, 1996, Madison, Wisconsin. </w:t>
      </w:r>
    </w:p>
    <w:p w14:paraId="04014B3D"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i/>
          <w:iCs/>
          <w:sz w:val="24"/>
          <w:szCs w:val="24"/>
        </w:rPr>
      </w:pPr>
    </w:p>
    <w:p w14:paraId="40B02745"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i/>
          <w:iCs/>
          <w:sz w:val="24"/>
          <w:szCs w:val="24"/>
        </w:rPr>
        <w:t>Antitrust Law and the Energy Industries,</w:t>
      </w:r>
      <w:r>
        <w:rPr>
          <w:rFonts w:ascii="Times New Roman" w:hAnsi="Times New Roman" w:cs="Times New Roman"/>
          <w:sz w:val="24"/>
          <w:szCs w:val="24"/>
        </w:rPr>
        <w:t xml:space="preserve"> annually 1996 to 2002 (primary presenter to a workshop for lawyers, administrators and executives on how antitrust law will affect energy industries undergoing deregulation) co-sponsored by the Wisconsin Public Utility Institute and the UW Law School.</w:t>
      </w:r>
    </w:p>
    <w:p w14:paraId="40DF602D"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i/>
          <w:iCs/>
          <w:sz w:val="24"/>
          <w:szCs w:val="24"/>
        </w:rPr>
      </w:pPr>
    </w:p>
    <w:p w14:paraId="54797D95"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i/>
          <w:iCs/>
          <w:sz w:val="24"/>
          <w:szCs w:val="24"/>
        </w:rPr>
        <w:t>Antitrust Law and the Telecommunications,</w:t>
      </w:r>
      <w:r>
        <w:rPr>
          <w:rFonts w:ascii="Times New Roman" w:hAnsi="Times New Roman" w:cs="Times New Roman"/>
          <w:sz w:val="24"/>
          <w:szCs w:val="24"/>
        </w:rPr>
        <w:t xml:space="preserve"> annually 1996-2001 (primary presenter to a workshop for lawyers, administrators and executives on how antitrust law will affect telecommunications companies undergoing deregulation) co-sponsored by the Wisconsin Public Utility Institute and the UW Law School.</w:t>
      </w:r>
    </w:p>
    <w:p w14:paraId="53D391CC"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768D22B0"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 xml:space="preserve">Participant (speaker) in Town Meeting on Competition and Agriculture, Cedar Rapids, Iowa (sponsored by Senators </w:t>
      </w:r>
      <w:proofErr w:type="spellStart"/>
      <w:r>
        <w:rPr>
          <w:rFonts w:ascii="Times New Roman" w:hAnsi="Times New Roman" w:cs="Times New Roman"/>
          <w:sz w:val="24"/>
          <w:szCs w:val="24"/>
        </w:rPr>
        <w:t>Grasley</w:t>
      </w:r>
      <w:proofErr w:type="spellEnd"/>
      <w:r>
        <w:rPr>
          <w:rFonts w:ascii="Times New Roman" w:hAnsi="Times New Roman" w:cs="Times New Roman"/>
          <w:sz w:val="24"/>
          <w:szCs w:val="24"/>
        </w:rPr>
        <w:t>, Harkin and Wellstone, September, 1999.</w:t>
      </w:r>
    </w:p>
    <w:p w14:paraId="1F78A324"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72175073"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 xml:space="preserve">Consultant to the National Farmers Union on antitrust legislative policy issues, October 1999. </w:t>
      </w:r>
    </w:p>
    <w:p w14:paraId="03764AB6"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6C1CD034"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 xml:space="preserve">Consultations with the staff of Senators Leahy and </w:t>
      </w:r>
      <w:proofErr w:type="spellStart"/>
      <w:r>
        <w:rPr>
          <w:rFonts w:ascii="Times New Roman" w:hAnsi="Times New Roman" w:cs="Times New Roman"/>
          <w:sz w:val="24"/>
          <w:szCs w:val="24"/>
        </w:rPr>
        <w:t>Dacshel</w:t>
      </w:r>
      <w:proofErr w:type="spellEnd"/>
      <w:r>
        <w:rPr>
          <w:rFonts w:ascii="Times New Roman" w:hAnsi="Times New Roman" w:cs="Times New Roman"/>
          <w:sz w:val="24"/>
          <w:szCs w:val="24"/>
        </w:rPr>
        <w:t xml:space="preserve"> on antitrust and agriculture, fall 1999 and spring 2000, resulting in S. 2 411 .</w:t>
      </w:r>
    </w:p>
    <w:p w14:paraId="286C3B8D"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5B354FFC"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Presentation to the Energy and Telecommunications Section of the Wisconsin Bar Association, January 2000</w:t>
      </w:r>
    </w:p>
    <w:p w14:paraId="274A667E"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6C4AB17C"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Address to the Agricultural Forum, February 24, 2000, Washington D.C. (national conference on agricultural policy sponsored by the USDA)</w:t>
      </w:r>
    </w:p>
    <w:p w14:paraId="0887C75B"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5BF79159"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Member, Committee to Review Competition in Telecommunications in Wisconsin, appointed by the State Public Service Commission</w:t>
      </w:r>
    </w:p>
    <w:p w14:paraId="438FF260"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04522E10"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 xml:space="preserve">Testified on agricultural competition issues, Senate Democratic Policy Committee, Washington, DC, April 5, 2000 </w:t>
      </w:r>
    </w:p>
    <w:p w14:paraId="5FBDBF7A"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0D6796D9"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 xml:space="preserve">Testified on agricultural competition issues, Senate Agriculture Committee, April 27, 2000 </w:t>
      </w:r>
    </w:p>
    <w:p w14:paraId="5A12A90B"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18EBFD44"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Presenter on competition issues in agriculture, Millennium Conference, sponsored by USDA, Kansas City, May 2000</w:t>
      </w:r>
    </w:p>
    <w:p w14:paraId="305FCD41"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66520F40"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lastRenderedPageBreak/>
        <w:t>Participant, Organization for Competitive Markets retreat to develop proposal on agricultural policy, Kansas City, May 2000</w:t>
      </w:r>
    </w:p>
    <w:p w14:paraId="752005E1"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688E7DB3"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Wisconsin Week TV interview (WHA-TV) on Microsoft case, June 2000</w:t>
      </w:r>
    </w:p>
    <w:p w14:paraId="3D792AB2"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6C67D35E"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“Regulation in the Public Interest,” presentation at Dairy Compacts and Congress: State Legislative Sponsors’ Seminar, August 28, 2000, Nashville, Tennessee.</w:t>
      </w:r>
    </w:p>
    <w:p w14:paraId="66249BC8"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25793162"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Testified on competition issues in agriculture, Senate Antitrust Subcommittee, Sept 28, 2000</w:t>
      </w:r>
    </w:p>
    <w:p w14:paraId="35683B64"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7ABB4D68"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Testimony for the Public Forum on Captive Supplies, held by USDA, Denver, Sept. 21, 2000</w:t>
      </w:r>
    </w:p>
    <w:p w14:paraId="7E958610"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49451A9C"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Rocky Mountain Farmers Union Convention, talk on state role in antitrust enforcement, Nov. 17, 2000 Denver Colo.</w:t>
      </w:r>
    </w:p>
    <w:p w14:paraId="7B1AA3D1"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480B7E43"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Presentation on competition policy, national convention, Farmers Union, Rochester, NY, March 2001</w:t>
      </w:r>
    </w:p>
    <w:p w14:paraId="7BF7BB8F"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69E35A61"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Testimony on competition issues in agriculture, Senate Appropriations Subcommittee on Agriculture, Rural Development and Related Agencies, May 17, 2001</w:t>
      </w:r>
    </w:p>
    <w:p w14:paraId="520F17C6"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280FED49"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Prepared and submitted for myself and 7 other scholars as well as the National Farmers Union and the Organiz</w:t>
      </w:r>
      <w:r w:rsidR="00F129BE">
        <w:rPr>
          <w:rFonts w:ascii="Times New Roman" w:hAnsi="Times New Roman" w:cs="Times New Roman"/>
          <w:sz w:val="24"/>
          <w:szCs w:val="24"/>
        </w:rPr>
        <w:t xml:space="preserve">ation for Competitive Markets, </w:t>
      </w:r>
      <w:r>
        <w:rPr>
          <w:rFonts w:ascii="Times New Roman" w:hAnsi="Times New Roman" w:cs="Times New Roman"/>
          <w:sz w:val="24"/>
          <w:szCs w:val="24"/>
        </w:rPr>
        <w:t>a comment on the proposed settlement of the antitrust case challenging ADM’s acquisition of Minnesota Corn Processors. Filed 12/27/02.  Subject of major article in Minneapolis Star Tribune, 1/27/03</w:t>
      </w:r>
    </w:p>
    <w:p w14:paraId="060EC1A5"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7F278C49"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Talk on concentration and livestock markets to the 3ard Annual Convention of R-Calf, Billings, Montana, Jan. 25, 2002</w:t>
      </w:r>
    </w:p>
    <w:p w14:paraId="2B3DD950"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Presentation on competition policy issues in meat packing at session on packer ownership ban of the American Farm Bureau leadership in Kansas City, MO, Aug. 20, 2002</w:t>
      </w:r>
    </w:p>
    <w:p w14:paraId="7EC69139"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22BE3CA2"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Testified, Senate Judiciary Committee Hearing: Ensuring Competitive and Open Agricultural Markets: Are Meat Packers Abusing Market Power, Sioux Falls, South Dakota, August 23, 2002 (statement and testimony to be published as hearing report)</w:t>
      </w:r>
    </w:p>
    <w:p w14:paraId="7728CF51"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73A646AA"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Testified, Senate Judiciary Committee Hearing: Monopsony in Markets for Agricultural Products: A Serious Problem in Need of a Remedy, October 30, 2003</w:t>
      </w:r>
    </w:p>
    <w:p w14:paraId="4CF1EBDB"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77F21363"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Presentation to the Department of Justice and Federal Trade Commission, Workshop on Merger Enforcement: Buyer Power and Merger Analysis–The Need for Different Metrics, February 17, 2004.</w:t>
      </w:r>
    </w:p>
    <w:p w14:paraId="1CDEAD36"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25A7A7FE"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Testified and presented written statement to the Antitrust Modernization Commission in connection with antitrust exemptions, December 1, 2005.</w:t>
      </w:r>
    </w:p>
    <w:p w14:paraId="2BE477AB"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76CF9E07"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Presented a discussion of patent licensing issues at the annual symposium of the Fordham Journal of Intellectual Property, Entertainment and Media, November 2005.</w:t>
      </w:r>
    </w:p>
    <w:p w14:paraId="15EE7A9E"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78E2AD7A"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Presentation to the intellectual property and competition seminar at NYU, March 3, 2006.</w:t>
      </w:r>
    </w:p>
    <w:p w14:paraId="2B26165C"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6F3496C5"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i/>
          <w:iCs/>
          <w:sz w:val="24"/>
          <w:szCs w:val="24"/>
        </w:rPr>
      </w:pPr>
      <w:r>
        <w:rPr>
          <w:rFonts w:ascii="Times New Roman" w:hAnsi="Times New Roman" w:cs="Times New Roman"/>
          <w:sz w:val="24"/>
          <w:szCs w:val="24"/>
        </w:rPr>
        <w:t>Participant in a panel on statutory exemptions at conference, The Antitrust Modernization Commission at Mid-Course, sponsored by the Antitrust Section of the ABA, June 9, 2006.</w:t>
      </w:r>
    </w:p>
    <w:p w14:paraId="4F88EB1E"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i/>
          <w:iCs/>
          <w:sz w:val="24"/>
          <w:szCs w:val="24"/>
        </w:rPr>
      </w:pPr>
    </w:p>
    <w:p w14:paraId="52B0B8EF"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i/>
          <w:iCs/>
          <w:sz w:val="24"/>
          <w:szCs w:val="24"/>
        </w:rPr>
      </w:pPr>
      <w:r>
        <w:rPr>
          <w:rFonts w:ascii="Times New Roman" w:hAnsi="Times New Roman" w:cs="Times New Roman"/>
          <w:sz w:val="24"/>
          <w:szCs w:val="24"/>
        </w:rPr>
        <w:t>Lead counsel for defendants, County of Milwaukee v. Williams, 301 Wis.2d 134, 732 N.W.2d 770, 2007 WI 69 (5-2 vote overturned Milwaukee County ordinance forbidding taxis from meeting pre-arranged passengers at the airport).</w:t>
      </w:r>
    </w:p>
    <w:p w14:paraId="60B39D43"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i/>
          <w:iCs/>
          <w:sz w:val="24"/>
          <w:szCs w:val="24"/>
        </w:rPr>
      </w:pPr>
    </w:p>
    <w:p w14:paraId="65A4F784"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Presentation on competition law and policy in agriculture, symposium on Power in the Global Food System, Tufts University, School of Nutrition Science and Policy, Ap. 5, 2007</w:t>
      </w:r>
    </w:p>
    <w:p w14:paraId="04B87D8A"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34B4D0E7"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Invited testimony to the U.S. Senate Ag. Committee, Ap. 7, 2007.</w:t>
      </w:r>
    </w:p>
    <w:p w14:paraId="17BF097C"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16DB8C2D"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Invited Testimony, U.S. Senate Antitrust Subcommittee, May 7, 2008</w:t>
      </w:r>
    </w:p>
    <w:p w14:paraId="7F9D61AD"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53B9270D"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Participant, USDOJ-USDA Workshops on Agricultural Competition, Dairy Workshop, Madison, Wisconsin, June, 2010.</w:t>
      </w:r>
    </w:p>
    <w:p w14:paraId="011C0BA6"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2BF77E54" w14:textId="77777777" w:rsidR="00BB04C7" w:rsidRDefault="00BB04C7">
      <w:pPr>
        <w:pStyle w:val="Level1"/>
        <w:widowControl/>
        <w:jc w:val="left"/>
      </w:pPr>
      <w:r>
        <w:t>Helped draft an amicus brief for the American Antitrust Institute seeking reconsideration of a decision in the 9</w:t>
      </w:r>
      <w:r>
        <w:rPr>
          <w:vertAlign w:val="superscript"/>
        </w:rPr>
        <w:t>th</w:t>
      </w:r>
      <w:r>
        <w:t xml:space="preserve"> Circuit: </w:t>
      </w:r>
      <w:r>
        <w:rPr>
          <w:i/>
          <w:iCs/>
        </w:rPr>
        <w:t>Shames v. California Travel and Tourism Commission</w:t>
      </w:r>
      <w:r>
        <w:t>.  Penal reversed itself following submission of briefs. 2010.</w:t>
      </w:r>
    </w:p>
    <w:p w14:paraId="50B617A2" w14:textId="77777777" w:rsidR="00BB04C7" w:rsidRDefault="00BB04C7">
      <w:pPr>
        <w:pStyle w:val="Level1"/>
        <w:widowControl/>
        <w:jc w:val="left"/>
      </w:pPr>
    </w:p>
    <w:p w14:paraId="74B59341" w14:textId="77777777" w:rsidR="00BB04C7" w:rsidRDefault="00BB04C7">
      <w:pPr>
        <w:pStyle w:val="Level1"/>
        <w:widowControl/>
        <w:jc w:val="left"/>
      </w:pPr>
      <w:r>
        <w:t xml:space="preserve">Helped draft a cert petition in </w:t>
      </w:r>
      <w:r>
        <w:rPr>
          <w:i/>
          <w:iCs/>
        </w:rPr>
        <w:t>Terry v. Tyson</w:t>
      </w:r>
      <w:r>
        <w:t xml:space="preserve"> involving interpretation of the Packers and Stockyards Act, pro bono. </w:t>
      </w:r>
    </w:p>
    <w:p w14:paraId="74DF0E42" w14:textId="77777777" w:rsidR="00BB04C7" w:rsidRDefault="00BB04C7">
      <w:pPr>
        <w:pStyle w:val="Level1"/>
        <w:widowControl/>
        <w:jc w:val="left"/>
      </w:pPr>
    </w:p>
    <w:p w14:paraId="2C32FEAD" w14:textId="77777777" w:rsidR="00BB04C7" w:rsidRDefault="00BB04C7">
      <w:pPr>
        <w:pStyle w:val="Level1"/>
        <w:widowControl/>
        <w:jc w:val="left"/>
      </w:pPr>
      <w:r>
        <w:t>Submitted comments to the FTC and Antitrust Division on the proposed revision of the Merger Guidelines.  My comments focused on mergers creating anticompetitive buyer power. The revised Guidelines now contain a section devoted to expressing a commitment to review mergers creating buyer power. 2010</w:t>
      </w:r>
    </w:p>
    <w:p w14:paraId="3B6100B3" w14:textId="77777777" w:rsidR="00BB04C7" w:rsidRDefault="00BB04C7">
      <w:pPr>
        <w:pStyle w:val="Level1"/>
        <w:widowControl/>
        <w:jc w:val="left"/>
      </w:pPr>
    </w:p>
    <w:p w14:paraId="1364A24E" w14:textId="77777777" w:rsidR="00BB04C7" w:rsidRDefault="00BB04C7">
      <w:pPr>
        <w:pStyle w:val="Level1"/>
        <w:widowControl/>
        <w:jc w:val="left"/>
      </w:pPr>
      <w:r>
        <w:t>Submitted comments to the USDA and Antitrust Division relating to the competition workshops. 2010</w:t>
      </w:r>
    </w:p>
    <w:p w14:paraId="16B3448F" w14:textId="77777777" w:rsidR="00BB04C7" w:rsidRDefault="00BB04C7">
      <w:pPr>
        <w:pStyle w:val="Level1"/>
        <w:widowControl/>
        <w:jc w:val="left"/>
      </w:pPr>
    </w:p>
    <w:p w14:paraId="7659DA98" w14:textId="77777777" w:rsidR="00BB04C7" w:rsidRDefault="00BB04C7">
      <w:pPr>
        <w:pStyle w:val="Level1"/>
        <w:widowControl/>
        <w:jc w:val="left"/>
      </w:pPr>
      <w:r>
        <w:t xml:space="preserve">Submitted comments to the USDA related to the proposed new rules to facilitate enforcement of the Packers and Stockyards Act. 2010 </w:t>
      </w:r>
    </w:p>
    <w:p w14:paraId="7023DF58" w14:textId="77777777" w:rsidR="00BD3569" w:rsidRDefault="00BD3569">
      <w:pPr>
        <w:pStyle w:val="Level1"/>
        <w:widowControl/>
        <w:jc w:val="left"/>
      </w:pPr>
    </w:p>
    <w:p w14:paraId="2B3C22FD" w14:textId="77777777" w:rsidR="00BD3569" w:rsidRDefault="00BD3569">
      <w:pPr>
        <w:pStyle w:val="Level1"/>
        <w:widowControl/>
        <w:jc w:val="left"/>
      </w:pPr>
      <w:bookmarkStart w:id="5" w:name="_Hlk492386199"/>
      <w:r>
        <w:t xml:space="preserve">Participant, Panel, </w:t>
      </w:r>
      <w:hyperlink r:id="rId11" w:history="1">
        <w:r w:rsidRPr="00EB5BA5">
          <w:rPr>
            <w:rStyle w:val="Hyperlink"/>
            <w:i/>
            <w:color w:val="auto"/>
            <w:u w:val="none"/>
          </w:rPr>
          <w:t>A Bumper Crop of Attacks on Capper-Volstead</w:t>
        </w:r>
      </w:hyperlink>
      <w:r>
        <w:t>, ABA Antitrust</w:t>
      </w:r>
      <w:r w:rsidR="00EB5BA5">
        <w:t xml:space="preserve"> Section, </w:t>
      </w:r>
      <w:r>
        <w:t xml:space="preserve">Spring Meeting, </w:t>
      </w:r>
      <w:r w:rsidR="00EB5BA5">
        <w:t>Washington, D.C., April 11, 2013</w:t>
      </w:r>
    </w:p>
    <w:p w14:paraId="3D170CAB" w14:textId="77777777" w:rsidR="008530D3" w:rsidRDefault="008530D3">
      <w:pPr>
        <w:pStyle w:val="Level1"/>
        <w:widowControl/>
        <w:jc w:val="left"/>
      </w:pPr>
    </w:p>
    <w:p w14:paraId="384DBDE9" w14:textId="54BC45F3" w:rsidR="008530D3" w:rsidRDefault="008530D3" w:rsidP="008530D3">
      <w:pPr>
        <w:pStyle w:val="Level1"/>
        <w:widowControl/>
        <w:rPr>
          <w:bCs/>
        </w:rPr>
      </w:pPr>
      <w:r>
        <w:lastRenderedPageBreak/>
        <w:t xml:space="preserve">Participant, FTC </w:t>
      </w:r>
      <w:r>
        <w:rPr>
          <w:bCs/>
        </w:rPr>
        <w:t xml:space="preserve">Hearing #2 </w:t>
      </w:r>
      <w:r w:rsidRPr="008530D3">
        <w:rPr>
          <w:bCs/>
        </w:rPr>
        <w:t>Competition and Consumer</w:t>
      </w:r>
      <w:r>
        <w:rPr>
          <w:bCs/>
        </w:rPr>
        <w:t xml:space="preserve"> Protection in the 21st Century, panel on </w:t>
      </w:r>
      <w:r w:rsidRPr="008530D3">
        <w:rPr>
          <w:bCs/>
        </w:rPr>
        <w:t>Monopsony &amp; Buyer Power</w:t>
      </w:r>
      <w:r>
        <w:rPr>
          <w:bCs/>
        </w:rPr>
        <w:t xml:space="preserve">, </w:t>
      </w:r>
      <w:r w:rsidRPr="008530D3">
        <w:rPr>
          <w:bCs/>
        </w:rPr>
        <w:t>September 21</w:t>
      </w:r>
      <w:r>
        <w:rPr>
          <w:bCs/>
        </w:rPr>
        <w:t>, 2018.</w:t>
      </w:r>
      <w:r w:rsidRPr="008530D3">
        <w:rPr>
          <w:bCs/>
        </w:rPr>
        <w:t xml:space="preserve"> </w:t>
      </w:r>
    </w:p>
    <w:p w14:paraId="55D45364" w14:textId="4D90148B" w:rsidR="003D78FF" w:rsidRDefault="003D78FF" w:rsidP="008530D3">
      <w:pPr>
        <w:pStyle w:val="Level1"/>
        <w:widowControl/>
        <w:rPr>
          <w:bCs/>
        </w:rPr>
      </w:pPr>
    </w:p>
    <w:p w14:paraId="24A604E5" w14:textId="2D20AEC6" w:rsidR="003D78FF" w:rsidRDefault="003D78FF" w:rsidP="003D78FF">
      <w:pPr>
        <w:pStyle w:val="Level1"/>
        <w:widowControl/>
      </w:pPr>
      <w:r>
        <w:rPr>
          <w:bCs/>
        </w:rPr>
        <w:t xml:space="preserve">Panel Member, </w:t>
      </w:r>
      <w:r w:rsidRPr="008B7F26">
        <w:rPr>
          <w:i/>
          <w:iCs/>
        </w:rPr>
        <w:t>Breakfast, Lunch, and Dinner: A Spotlight on Antitrust in the Protein Industry</w:t>
      </w:r>
      <w:r>
        <w:rPr>
          <w:b/>
          <w:bCs/>
        </w:rPr>
        <w:t xml:space="preserve">, </w:t>
      </w:r>
      <w:r w:rsidRPr="00384AB5">
        <w:rPr>
          <w:smallCaps/>
        </w:rPr>
        <w:t>American Antitrust Institute, 15th Annual Private Antitrust Enforcement Conference,</w:t>
      </w:r>
      <w:r w:rsidRPr="008B7F26">
        <w:t xml:space="preserve"> Nov. 10, 2021</w:t>
      </w:r>
      <w:r w:rsidR="008B7F26">
        <w:t>.</w:t>
      </w:r>
    </w:p>
    <w:p w14:paraId="59DDAB82" w14:textId="2809824E" w:rsidR="008B7F26" w:rsidRDefault="008B7F26" w:rsidP="003D78FF">
      <w:pPr>
        <w:pStyle w:val="Level1"/>
        <w:widowControl/>
      </w:pPr>
    </w:p>
    <w:p w14:paraId="2B7103F2" w14:textId="0F23D2A4" w:rsidR="003D78FF" w:rsidRDefault="008B7F26" w:rsidP="008530D3">
      <w:pPr>
        <w:pStyle w:val="Level1"/>
        <w:widowControl/>
      </w:pPr>
      <w:r>
        <w:t>Panel Member,</w:t>
      </w:r>
      <w:r w:rsidRPr="008B7F26">
        <w:rPr>
          <w:rFonts w:ascii="Georgia" w:hAnsi="Georgia" w:cs="Courier New"/>
          <w:b/>
          <w:bCs/>
          <w:color w:val="171E24"/>
          <w:sz w:val="20"/>
          <w:szCs w:val="20"/>
          <w:shd w:val="clear" w:color="auto" w:fill="F9F5E5"/>
        </w:rPr>
        <w:t xml:space="preserve"> </w:t>
      </w:r>
      <w:r w:rsidRPr="008B7F26">
        <w:rPr>
          <w:i/>
          <w:iCs/>
        </w:rPr>
        <w:t>Information Sharing Among Employers: Harms, Benchmarks &amp; Lessons from Industry</w:t>
      </w:r>
      <w:r w:rsidRPr="00384AB5">
        <w:rPr>
          <w:i/>
          <w:iCs/>
        </w:rPr>
        <w:t>,</w:t>
      </w:r>
      <w:r w:rsidR="00384AB5" w:rsidRPr="00384AB5">
        <w:t xml:space="preserve"> </w:t>
      </w:r>
      <w:r w:rsidRPr="00384AB5">
        <w:t>FTC and DOJ</w:t>
      </w:r>
      <w:r>
        <w:rPr>
          <w:b/>
          <w:bCs/>
        </w:rPr>
        <w:t>,</w:t>
      </w:r>
      <w:r w:rsidR="00384AB5">
        <w:rPr>
          <w:b/>
          <w:bCs/>
        </w:rPr>
        <w:t xml:space="preserve"> </w:t>
      </w:r>
      <w:r w:rsidRPr="008B7F26">
        <w:t>PUBLIC WORKSHOP</w:t>
      </w:r>
      <w:r>
        <w:t>:</w:t>
      </w:r>
      <w:r w:rsidR="00384AB5">
        <w:t xml:space="preserve"> </w:t>
      </w:r>
      <w:r w:rsidRPr="00384AB5">
        <w:rPr>
          <w:smallCaps/>
        </w:rPr>
        <w:t>Making Competition Work: Promoting Competition in Labor Markets</w:t>
      </w:r>
      <w:r w:rsidR="00384AB5">
        <w:rPr>
          <w:smallCaps/>
        </w:rPr>
        <w:t xml:space="preserve">, </w:t>
      </w:r>
      <w:r>
        <w:t>December 7, 2021.</w:t>
      </w:r>
    </w:p>
    <w:p w14:paraId="69553265" w14:textId="77777777" w:rsidR="003B2367" w:rsidRDefault="003B2367" w:rsidP="008530D3">
      <w:pPr>
        <w:pStyle w:val="Level1"/>
        <w:widowControl/>
      </w:pPr>
    </w:p>
    <w:p w14:paraId="20335CCE" w14:textId="77777777" w:rsidR="003B2367" w:rsidRDefault="003B2367" w:rsidP="003B236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Presented on buyer cartels and buying groups, OECD, Paris, June 2022</w:t>
      </w:r>
    </w:p>
    <w:bookmarkEnd w:id="5"/>
    <w:p w14:paraId="2C27621F"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cs="Times New Roman"/>
          <w:sz w:val="24"/>
          <w:szCs w:val="24"/>
        </w:rPr>
      </w:pPr>
    </w:p>
    <w:p w14:paraId="7DEC0850"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bCs/>
          <w:sz w:val="24"/>
          <w:szCs w:val="24"/>
        </w:rPr>
      </w:pPr>
      <w:r>
        <w:rPr>
          <w:rFonts w:ascii="Times New Roman" w:hAnsi="Times New Roman" w:cs="Times New Roman"/>
          <w:b/>
          <w:bCs/>
          <w:sz w:val="24"/>
          <w:szCs w:val="24"/>
        </w:rPr>
        <w:t>HONORS</w:t>
      </w:r>
    </w:p>
    <w:p w14:paraId="6307E916"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4185CCEE" w14:textId="240D6E84"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 xml:space="preserve">      Phi Kappa Phi (1963)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5139B6E" w14:textId="19747732"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 xml:space="preserve">      Phi Beta Kappa (1964)</w:t>
      </w:r>
    </w:p>
    <w:p w14:paraId="1C3EA40E" w14:textId="4E0E6639"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 xml:space="preserve">      Vilas Medal (forensics award) (1964)</w:t>
      </w:r>
    </w:p>
    <w:p w14:paraId="2A285F70" w14:textId="4BD1E36B"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Beansch</w:t>
      </w:r>
      <w:proofErr w:type="spellEnd"/>
      <w:r>
        <w:rPr>
          <w:rFonts w:ascii="Times New Roman" w:hAnsi="Times New Roman" w:cs="Times New Roman"/>
          <w:sz w:val="24"/>
          <w:szCs w:val="24"/>
        </w:rPr>
        <w:t xml:space="preserve"> Award (best undergraduate essay on Wisconsin history) (1964)</w:t>
      </w:r>
    </w:p>
    <w:p w14:paraId="69E227EC" w14:textId="1622B04B"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 xml:space="preserve">      Outstanding Performance Award (U.S. Dept. of Justice) (1969)</w:t>
      </w:r>
    </w:p>
    <w:p w14:paraId="24227994" w14:textId="54DBFA6B"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 xml:space="preserve">      Robert W. and Irma M. Arthur-Bascom Professor of Law (1991)</w:t>
      </w:r>
    </w:p>
    <w:p w14:paraId="599EEB5F" w14:textId="1E9F0052"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 xml:space="preserve">      George H. Young-Bascom Professor of Law (1997)</w:t>
      </w:r>
    </w:p>
    <w:p w14:paraId="40B875BA" w14:textId="35F1F70A"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 xml:space="preserve">      Teacher of the Year (2008)</w:t>
      </w:r>
    </w:p>
    <w:p w14:paraId="7F892EB8" w14:textId="40166373" w:rsidR="00F75B4D"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 xml:space="preserve">      </w:t>
      </w:r>
      <w:r w:rsidR="007F02D4">
        <w:rPr>
          <w:rFonts w:ascii="Times New Roman" w:hAnsi="Times New Roman" w:cs="Times New Roman"/>
          <w:sz w:val="24"/>
          <w:szCs w:val="24"/>
        </w:rPr>
        <w:t>J</w:t>
      </w:r>
      <w:r>
        <w:rPr>
          <w:rFonts w:ascii="Times New Roman" w:hAnsi="Times New Roman" w:cs="Times New Roman"/>
          <w:sz w:val="24"/>
          <w:szCs w:val="24"/>
        </w:rPr>
        <w:t>ohn Helmuth Award, Organization for Competition Markets (2010)</w:t>
      </w:r>
    </w:p>
    <w:p w14:paraId="4CD233FE" w14:textId="0C95F887" w:rsidR="00F75B4D" w:rsidRDefault="00F75B4D">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ab/>
        <w:t>Fred W. &amp; Vi Miller Chair in Law (2013)</w:t>
      </w:r>
    </w:p>
    <w:p w14:paraId="37216786" w14:textId="54E8327D" w:rsidR="008505CE" w:rsidRDefault="008505CE" w:rsidP="00FA365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Times New Roman" w:hAnsi="Times New Roman" w:cs="Times New Roman"/>
          <w:sz w:val="24"/>
          <w:szCs w:val="24"/>
        </w:rPr>
      </w:pPr>
      <w:r>
        <w:rPr>
          <w:rFonts w:ascii="Times New Roman" w:hAnsi="Times New Roman" w:cs="Times New Roman"/>
          <w:sz w:val="24"/>
          <w:szCs w:val="24"/>
        </w:rPr>
        <w:t>J</w:t>
      </w:r>
      <w:bookmarkStart w:id="6" w:name="_Hlk34296103"/>
      <w:r>
        <w:rPr>
          <w:rFonts w:ascii="Times New Roman" w:hAnsi="Times New Roman" w:cs="Times New Roman"/>
          <w:sz w:val="24"/>
          <w:szCs w:val="24"/>
        </w:rPr>
        <w:t>erry S. Cohen</w:t>
      </w:r>
      <w:r w:rsidR="00FA3657">
        <w:rPr>
          <w:rFonts w:ascii="Times New Roman" w:hAnsi="Times New Roman" w:cs="Times New Roman"/>
          <w:sz w:val="24"/>
          <w:szCs w:val="24"/>
        </w:rPr>
        <w:t xml:space="preserve"> Memorial Fund Writing Award for best article on merger law 2015 fo</w:t>
      </w:r>
      <w:bookmarkEnd w:id="6"/>
      <w:r w:rsidR="00FA3657">
        <w:rPr>
          <w:rFonts w:ascii="Times New Roman" w:hAnsi="Times New Roman" w:cs="Times New Roman"/>
          <w:sz w:val="24"/>
          <w:szCs w:val="24"/>
        </w:rPr>
        <w:t>r</w:t>
      </w:r>
      <w:r w:rsidR="007F02D4">
        <w:rPr>
          <w:rFonts w:ascii="Times New Roman" w:hAnsi="Times New Roman" w:cs="Times New Roman"/>
          <w:sz w:val="24"/>
          <w:szCs w:val="24"/>
        </w:rPr>
        <w:t xml:space="preserve"> </w:t>
      </w:r>
      <w:r w:rsidR="00FA3657" w:rsidRPr="00FA3657">
        <w:rPr>
          <w:rFonts w:ascii="Times New Roman" w:hAnsi="Times New Roman" w:cs="Times New Roman"/>
          <w:sz w:val="24"/>
          <w:szCs w:val="24"/>
        </w:rPr>
        <w:t xml:space="preserve">“The </w:t>
      </w:r>
      <w:r w:rsidR="00FA3657" w:rsidRPr="00FA3657">
        <w:rPr>
          <w:rFonts w:ascii="Times New Roman" w:hAnsi="Times New Roman" w:cs="Times New Roman"/>
          <w:i/>
          <w:sz w:val="24"/>
          <w:szCs w:val="24"/>
        </w:rPr>
        <w:t>Philadelphia National Bank</w:t>
      </w:r>
      <w:r w:rsidR="00FA3657" w:rsidRPr="00FA3657">
        <w:rPr>
          <w:rFonts w:ascii="Times New Roman" w:hAnsi="Times New Roman" w:cs="Times New Roman"/>
          <w:sz w:val="24"/>
          <w:szCs w:val="24"/>
        </w:rPr>
        <w:t xml:space="preserve"> Presumption: Merger Analysis in a Dynamic Economy,” 80 </w:t>
      </w:r>
      <w:r w:rsidR="00FA3657" w:rsidRPr="00FA3657">
        <w:rPr>
          <w:rFonts w:ascii="Times New Roman" w:hAnsi="Times New Roman" w:cs="Times New Roman"/>
          <w:i/>
          <w:sz w:val="24"/>
          <w:szCs w:val="24"/>
        </w:rPr>
        <w:t>Antitrust Law Journal</w:t>
      </w:r>
      <w:r w:rsidR="00FA3657" w:rsidRPr="00FA3657">
        <w:rPr>
          <w:rFonts w:ascii="Times New Roman" w:hAnsi="Times New Roman" w:cs="Times New Roman"/>
          <w:sz w:val="24"/>
          <w:szCs w:val="24"/>
        </w:rPr>
        <w:t xml:space="preserve"> 219 (2015)</w:t>
      </w:r>
    </w:p>
    <w:p w14:paraId="178D47C3" w14:textId="79B18EEC" w:rsidR="00FA3657" w:rsidRDefault="00FA3657" w:rsidP="00FA365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Times New Roman" w:hAnsi="Times New Roman" w:cs="Times New Roman"/>
          <w:smallCaps/>
          <w:sz w:val="24"/>
          <w:szCs w:val="24"/>
        </w:rPr>
      </w:pPr>
      <w:r>
        <w:rPr>
          <w:rFonts w:ascii="Times New Roman" w:hAnsi="Times New Roman" w:cs="Times New Roman"/>
          <w:sz w:val="24"/>
          <w:szCs w:val="24"/>
        </w:rPr>
        <w:t xml:space="preserve">Jerry S. Cohen Memorial Fund Writing Award for best antitrust book of 2017 for </w:t>
      </w:r>
      <w:r w:rsidRPr="00FA3657">
        <w:rPr>
          <w:rFonts w:ascii="Times New Roman" w:hAnsi="Times New Roman" w:cs="Times New Roman"/>
          <w:smallCaps/>
          <w:sz w:val="24"/>
          <w:szCs w:val="24"/>
        </w:rPr>
        <w:t>Competition Policy and the Control of Buyer Power: A Global Issue</w:t>
      </w:r>
    </w:p>
    <w:p w14:paraId="2BC4FA15" w14:textId="68D84C04" w:rsidR="007F02D4" w:rsidRPr="007F02D4" w:rsidRDefault="007F02D4" w:rsidP="00FA365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Times New Roman" w:hAnsi="Times New Roman" w:cs="Times New Roman"/>
          <w:sz w:val="24"/>
          <w:szCs w:val="24"/>
        </w:rPr>
      </w:pPr>
      <w:r>
        <w:rPr>
          <w:rFonts w:ascii="Times New Roman" w:hAnsi="Times New Roman" w:cs="Times New Roman"/>
          <w:sz w:val="24"/>
          <w:szCs w:val="24"/>
        </w:rPr>
        <w:t>J</w:t>
      </w:r>
      <w:r w:rsidRPr="007F02D4">
        <w:rPr>
          <w:rFonts w:ascii="Times New Roman" w:hAnsi="Times New Roman" w:cs="Times New Roman"/>
          <w:sz w:val="24"/>
          <w:szCs w:val="24"/>
        </w:rPr>
        <w:t>erry S. Cohen Memorial Fund Writing Award for best article on merger law 201</w:t>
      </w:r>
      <w:r>
        <w:rPr>
          <w:rFonts w:ascii="Times New Roman" w:hAnsi="Times New Roman" w:cs="Times New Roman"/>
          <w:sz w:val="24"/>
          <w:szCs w:val="24"/>
        </w:rPr>
        <w:t>8</w:t>
      </w:r>
      <w:r w:rsidRPr="007F02D4">
        <w:rPr>
          <w:rFonts w:ascii="Times New Roman" w:hAnsi="Times New Roman" w:cs="Times New Roman"/>
          <w:sz w:val="24"/>
          <w:szCs w:val="24"/>
        </w:rPr>
        <w:t xml:space="preserve"> fo</w:t>
      </w:r>
      <w:r>
        <w:rPr>
          <w:rFonts w:ascii="Times New Roman" w:hAnsi="Times New Roman" w:cs="Times New Roman"/>
          <w:sz w:val="24"/>
          <w:szCs w:val="24"/>
        </w:rPr>
        <w:t xml:space="preserve">r </w:t>
      </w:r>
      <w:r w:rsidRPr="007F02D4">
        <w:rPr>
          <w:rFonts w:ascii="Times New Roman" w:hAnsi="Times New Roman" w:cs="Times New Roman"/>
          <w:sz w:val="24"/>
          <w:szCs w:val="24"/>
        </w:rPr>
        <w:t xml:space="preserve">“The Merger Incipiency Doctrine and the Importance of “Redundant” Competitors,” 2018 </w:t>
      </w:r>
      <w:r w:rsidRPr="007F02D4">
        <w:rPr>
          <w:rFonts w:ascii="Times New Roman" w:hAnsi="Times New Roman" w:cs="Times New Roman"/>
          <w:i/>
          <w:sz w:val="24"/>
          <w:szCs w:val="24"/>
        </w:rPr>
        <w:t xml:space="preserve">Wisconsin Law Review </w:t>
      </w:r>
      <w:r w:rsidRPr="007F02D4">
        <w:rPr>
          <w:rFonts w:ascii="Times New Roman" w:hAnsi="Times New Roman" w:cs="Times New Roman"/>
          <w:sz w:val="24"/>
          <w:szCs w:val="24"/>
        </w:rPr>
        <w:t>780 (with Robert Lande)</w:t>
      </w:r>
    </w:p>
    <w:p w14:paraId="2206D3A4"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14:paraId="7AF1FF36" w14:textId="77777777" w:rsidR="00BB04C7" w:rsidRDefault="00BB04C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cs="Times New Roman"/>
          <w:sz w:val="24"/>
          <w:szCs w:val="24"/>
        </w:rPr>
      </w:pPr>
    </w:p>
    <w:sectPr w:rsidR="00BB04C7">
      <w:footerReference w:type="default" r:id="rId12"/>
      <w:type w:val="continuous"/>
      <w:pgSz w:w="12240" w:h="15840"/>
      <w:pgMar w:top="1440" w:right="1440" w:bottom="135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4A4A4" w14:textId="77777777" w:rsidR="008603CA" w:rsidRDefault="008603CA">
      <w:r>
        <w:separator/>
      </w:r>
    </w:p>
  </w:endnote>
  <w:endnote w:type="continuationSeparator" w:id="0">
    <w:p w14:paraId="554B5FE4" w14:textId="77777777" w:rsidR="008603CA" w:rsidRDefault="00860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E915D" w14:textId="77777777" w:rsidR="00BB04C7" w:rsidRDefault="00BB04C7">
    <w:pPr>
      <w:framePr w:wrap="notBeside" w:hAnchor="text" w:xAlign="center"/>
      <w:widowControl/>
      <w:rPr>
        <w:sz w:val="24"/>
        <w:szCs w:val="24"/>
      </w:rPr>
    </w:pPr>
    <w:r>
      <w:rPr>
        <w:sz w:val="24"/>
        <w:szCs w:val="24"/>
      </w:rPr>
      <w:fldChar w:fldCharType="begin"/>
    </w:r>
    <w:r>
      <w:rPr>
        <w:sz w:val="24"/>
        <w:szCs w:val="24"/>
      </w:rPr>
      <w:instrText xml:space="preserve"> PAGE  </w:instrText>
    </w:r>
    <w:r>
      <w:rPr>
        <w:sz w:val="24"/>
        <w:szCs w:val="24"/>
      </w:rPr>
      <w:fldChar w:fldCharType="separate"/>
    </w:r>
    <w:r w:rsidR="008530D3">
      <w:rPr>
        <w:noProof/>
        <w:sz w:val="24"/>
        <w:szCs w:val="24"/>
      </w:rPr>
      <w:t>10</w:t>
    </w:r>
    <w:r>
      <w:rPr>
        <w:sz w:val="24"/>
        <w:szCs w:val="24"/>
      </w:rPr>
      <w:fldChar w:fldCharType="end"/>
    </w:r>
  </w:p>
  <w:p w14:paraId="4BAB9977" w14:textId="77777777" w:rsidR="00BB04C7" w:rsidRDefault="00BB04C7">
    <w:pPr>
      <w:widowControl/>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F27A8" w14:textId="77777777" w:rsidR="00BB04C7" w:rsidRDefault="00BB04C7">
    <w:pPr>
      <w:framePr w:wrap="notBeside" w:hAnchor="text" w:xAlign="center"/>
      <w:widowControl/>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sidR="008530D3">
      <w:rPr>
        <w:rFonts w:ascii="Times New Roman" w:hAnsi="Times New Roman" w:cs="Times New Roman"/>
        <w:noProof/>
        <w:sz w:val="24"/>
        <w:szCs w:val="24"/>
      </w:rPr>
      <w:t>11</w:t>
    </w:r>
    <w:r>
      <w:rPr>
        <w:rFonts w:ascii="Times New Roman" w:hAnsi="Times New Roman" w:cs="Times New Roman"/>
        <w:sz w:val="24"/>
        <w:szCs w:val="24"/>
      </w:rPr>
      <w:fldChar w:fldCharType="end"/>
    </w:r>
  </w:p>
  <w:p w14:paraId="08B13B04" w14:textId="77777777" w:rsidR="00BB04C7" w:rsidRDefault="00BB04C7">
    <w:pPr>
      <w:widowControl/>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5CEA1" w14:textId="77777777" w:rsidR="00BB04C7" w:rsidRDefault="00BB04C7">
    <w:pPr>
      <w:framePr w:wrap="notBeside" w:hAnchor="text" w:xAlign="center"/>
      <w:widowControl/>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sidR="008530D3">
      <w:rPr>
        <w:rFonts w:ascii="Times New Roman" w:hAnsi="Times New Roman" w:cs="Times New Roman"/>
        <w:noProof/>
        <w:sz w:val="24"/>
        <w:szCs w:val="24"/>
      </w:rPr>
      <w:t>12</w:t>
    </w:r>
    <w:r>
      <w:rPr>
        <w:rFonts w:ascii="Times New Roman" w:hAnsi="Times New Roman" w:cs="Times New Roman"/>
        <w:sz w:val="24"/>
        <w:szCs w:val="24"/>
      </w:rPr>
      <w:fldChar w:fldCharType="end"/>
    </w:r>
  </w:p>
  <w:p w14:paraId="11C4A5B2" w14:textId="77777777" w:rsidR="00BB04C7" w:rsidRDefault="00BB04C7">
    <w:pPr>
      <w:widowControl/>
      <w:rPr>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4C70B" w14:textId="77777777" w:rsidR="00BB04C7" w:rsidRDefault="00BB04C7">
    <w:pPr>
      <w:framePr w:wrap="notBeside" w:hAnchor="text" w:xAlign="center"/>
      <w:widowControl/>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sidR="00B35E93">
      <w:rPr>
        <w:rFonts w:ascii="Times New Roman" w:hAnsi="Times New Roman" w:cs="Times New Roman"/>
        <w:noProof/>
        <w:sz w:val="24"/>
        <w:szCs w:val="24"/>
      </w:rPr>
      <w:t>16</w:t>
    </w:r>
    <w:r>
      <w:rPr>
        <w:rFonts w:ascii="Times New Roman" w:hAnsi="Times New Roman" w:cs="Times New Roman"/>
        <w:sz w:val="24"/>
        <w:szCs w:val="24"/>
      </w:rPr>
      <w:fldChar w:fldCharType="end"/>
    </w:r>
  </w:p>
  <w:p w14:paraId="4264A9DE" w14:textId="77777777" w:rsidR="00BB04C7" w:rsidRDefault="00BB04C7">
    <w:pPr>
      <w:widowControl/>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3DFD5" w14:textId="77777777" w:rsidR="008603CA" w:rsidRDefault="008603CA">
      <w:r>
        <w:separator/>
      </w:r>
    </w:p>
  </w:footnote>
  <w:footnote w:type="continuationSeparator" w:id="0">
    <w:p w14:paraId="5E4A9CAA" w14:textId="77777777" w:rsidR="008603CA" w:rsidRDefault="008603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B4D"/>
    <w:rsid w:val="00004BA3"/>
    <w:rsid w:val="000165A3"/>
    <w:rsid w:val="00044D77"/>
    <w:rsid w:val="00045D7F"/>
    <w:rsid w:val="00046208"/>
    <w:rsid w:val="0005352E"/>
    <w:rsid w:val="00063FA2"/>
    <w:rsid w:val="000653B7"/>
    <w:rsid w:val="000844C0"/>
    <w:rsid w:val="0009502B"/>
    <w:rsid w:val="000B27F6"/>
    <w:rsid w:val="000C2970"/>
    <w:rsid w:val="000E75BF"/>
    <w:rsid w:val="00142281"/>
    <w:rsid w:val="00145E3F"/>
    <w:rsid w:val="00170556"/>
    <w:rsid w:val="00176C63"/>
    <w:rsid w:val="001C40D1"/>
    <w:rsid w:val="00262FF2"/>
    <w:rsid w:val="0027211A"/>
    <w:rsid w:val="002B5473"/>
    <w:rsid w:val="002E01CD"/>
    <w:rsid w:val="002E120D"/>
    <w:rsid w:val="002E2383"/>
    <w:rsid w:val="002F2422"/>
    <w:rsid w:val="0033704A"/>
    <w:rsid w:val="00361344"/>
    <w:rsid w:val="00367460"/>
    <w:rsid w:val="00384AB5"/>
    <w:rsid w:val="003B2367"/>
    <w:rsid w:val="003C1957"/>
    <w:rsid w:val="003D2253"/>
    <w:rsid w:val="003D78FF"/>
    <w:rsid w:val="003E0042"/>
    <w:rsid w:val="003F2B0C"/>
    <w:rsid w:val="00431019"/>
    <w:rsid w:val="00443096"/>
    <w:rsid w:val="004815C9"/>
    <w:rsid w:val="00493F1C"/>
    <w:rsid w:val="004B49A3"/>
    <w:rsid w:val="004D5E78"/>
    <w:rsid w:val="004F46B7"/>
    <w:rsid w:val="00504B83"/>
    <w:rsid w:val="00517D8A"/>
    <w:rsid w:val="00534BA9"/>
    <w:rsid w:val="005365AD"/>
    <w:rsid w:val="00563E7A"/>
    <w:rsid w:val="00576C5C"/>
    <w:rsid w:val="00581355"/>
    <w:rsid w:val="005A1C29"/>
    <w:rsid w:val="005D510E"/>
    <w:rsid w:val="005E2DBA"/>
    <w:rsid w:val="005F2F59"/>
    <w:rsid w:val="005F47B4"/>
    <w:rsid w:val="00603F82"/>
    <w:rsid w:val="006206FF"/>
    <w:rsid w:val="00621811"/>
    <w:rsid w:val="00651D0B"/>
    <w:rsid w:val="00693BFB"/>
    <w:rsid w:val="006D37DF"/>
    <w:rsid w:val="006D4818"/>
    <w:rsid w:val="006D79E5"/>
    <w:rsid w:val="006E7AE7"/>
    <w:rsid w:val="00705FAD"/>
    <w:rsid w:val="00716C58"/>
    <w:rsid w:val="00723006"/>
    <w:rsid w:val="007644B5"/>
    <w:rsid w:val="007A46FB"/>
    <w:rsid w:val="007A785A"/>
    <w:rsid w:val="007C48E3"/>
    <w:rsid w:val="007D416A"/>
    <w:rsid w:val="007D7907"/>
    <w:rsid w:val="007E54D6"/>
    <w:rsid w:val="007F02D4"/>
    <w:rsid w:val="00824C4F"/>
    <w:rsid w:val="008505CE"/>
    <w:rsid w:val="008518C9"/>
    <w:rsid w:val="008530D3"/>
    <w:rsid w:val="00857F8A"/>
    <w:rsid w:val="008603CA"/>
    <w:rsid w:val="00887E25"/>
    <w:rsid w:val="008B7F26"/>
    <w:rsid w:val="009117B7"/>
    <w:rsid w:val="0092427C"/>
    <w:rsid w:val="009328FC"/>
    <w:rsid w:val="009357D2"/>
    <w:rsid w:val="0098185F"/>
    <w:rsid w:val="009C2E07"/>
    <w:rsid w:val="009C640E"/>
    <w:rsid w:val="009E0D56"/>
    <w:rsid w:val="009F7B14"/>
    <w:rsid w:val="00A06F15"/>
    <w:rsid w:val="00A838EA"/>
    <w:rsid w:val="00B057A4"/>
    <w:rsid w:val="00B35E93"/>
    <w:rsid w:val="00B44E64"/>
    <w:rsid w:val="00B57422"/>
    <w:rsid w:val="00B9033B"/>
    <w:rsid w:val="00BA51C6"/>
    <w:rsid w:val="00BA6D16"/>
    <w:rsid w:val="00BB04C7"/>
    <w:rsid w:val="00BB553E"/>
    <w:rsid w:val="00BD3569"/>
    <w:rsid w:val="00C3492D"/>
    <w:rsid w:val="00C35CA1"/>
    <w:rsid w:val="00C52863"/>
    <w:rsid w:val="00C61EC8"/>
    <w:rsid w:val="00C66883"/>
    <w:rsid w:val="00C76394"/>
    <w:rsid w:val="00CA104C"/>
    <w:rsid w:val="00CE738F"/>
    <w:rsid w:val="00D367B0"/>
    <w:rsid w:val="00D411C2"/>
    <w:rsid w:val="00D5059B"/>
    <w:rsid w:val="00D718FC"/>
    <w:rsid w:val="00D7611B"/>
    <w:rsid w:val="00D85CE5"/>
    <w:rsid w:val="00D934E3"/>
    <w:rsid w:val="00DA6390"/>
    <w:rsid w:val="00DB5D64"/>
    <w:rsid w:val="00DF2225"/>
    <w:rsid w:val="00E0011C"/>
    <w:rsid w:val="00E05687"/>
    <w:rsid w:val="00E11E3F"/>
    <w:rsid w:val="00E26DBD"/>
    <w:rsid w:val="00E45610"/>
    <w:rsid w:val="00E637DB"/>
    <w:rsid w:val="00E73190"/>
    <w:rsid w:val="00E83FC5"/>
    <w:rsid w:val="00EA541A"/>
    <w:rsid w:val="00EB5BA5"/>
    <w:rsid w:val="00F129BE"/>
    <w:rsid w:val="00F31FFA"/>
    <w:rsid w:val="00F32B3E"/>
    <w:rsid w:val="00F40661"/>
    <w:rsid w:val="00F47ACF"/>
    <w:rsid w:val="00F52F07"/>
    <w:rsid w:val="00F651CC"/>
    <w:rsid w:val="00F7188E"/>
    <w:rsid w:val="00F7545D"/>
    <w:rsid w:val="00F75B4D"/>
    <w:rsid w:val="00FA10AD"/>
    <w:rsid w:val="00FA3657"/>
    <w:rsid w:val="00FB032C"/>
    <w:rsid w:val="00FB2264"/>
    <w:rsid w:val="00FF05F7"/>
    <w:rsid w:val="00FF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87D70D"/>
  <w14:defaultImageDpi w14:val="0"/>
  <w15:docId w15:val="{E391744F-264A-46DF-8E4A-F6FAEDFD6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New" w:hAnsi="Courier New" w:cs="Courier New"/>
    </w:rPr>
  </w:style>
  <w:style w:type="paragraph" w:styleId="Heading1">
    <w:name w:val="heading 1"/>
    <w:basedOn w:val="Normal"/>
    <w:next w:val="Normal"/>
    <w:link w:val="Heading1Char"/>
    <w:uiPriority w:val="9"/>
    <w:qFormat/>
    <w:rsid w:val="003D78F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8530D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21">
    <w:name w:val="Outline002_1"/>
    <w:uiPriority w:val="99"/>
    <w:pPr>
      <w:widowControl w:val="0"/>
      <w:autoSpaceDE w:val="0"/>
      <w:autoSpaceDN w:val="0"/>
      <w:adjustRightInd w:val="0"/>
      <w:jc w:val="both"/>
    </w:pPr>
    <w:rPr>
      <w:rFonts w:ascii="Courier New" w:hAnsi="Courier New" w:cs="Courier New"/>
      <w:sz w:val="24"/>
      <w:szCs w:val="24"/>
    </w:rPr>
  </w:style>
  <w:style w:type="paragraph" w:customStyle="1" w:styleId="Outline0022">
    <w:name w:val="Outline002_2"/>
    <w:uiPriority w:val="99"/>
    <w:pPr>
      <w:widowControl w:val="0"/>
      <w:autoSpaceDE w:val="0"/>
      <w:autoSpaceDN w:val="0"/>
      <w:adjustRightInd w:val="0"/>
      <w:jc w:val="both"/>
    </w:pPr>
    <w:rPr>
      <w:rFonts w:ascii="Courier New" w:hAnsi="Courier New" w:cs="Courier New"/>
      <w:sz w:val="24"/>
      <w:szCs w:val="24"/>
    </w:rPr>
  </w:style>
  <w:style w:type="paragraph" w:customStyle="1" w:styleId="Outline0023">
    <w:name w:val="Outline002_3"/>
    <w:uiPriority w:val="99"/>
    <w:pPr>
      <w:widowControl w:val="0"/>
      <w:autoSpaceDE w:val="0"/>
      <w:autoSpaceDN w:val="0"/>
      <w:adjustRightInd w:val="0"/>
      <w:jc w:val="both"/>
    </w:pPr>
    <w:rPr>
      <w:rFonts w:ascii="Courier New" w:hAnsi="Courier New" w:cs="Courier New"/>
      <w:sz w:val="24"/>
      <w:szCs w:val="24"/>
    </w:rPr>
  </w:style>
  <w:style w:type="paragraph" w:customStyle="1" w:styleId="Outline0024">
    <w:name w:val="Outline002_4"/>
    <w:uiPriority w:val="99"/>
    <w:pPr>
      <w:widowControl w:val="0"/>
      <w:autoSpaceDE w:val="0"/>
      <w:autoSpaceDN w:val="0"/>
      <w:adjustRightInd w:val="0"/>
      <w:jc w:val="both"/>
    </w:pPr>
    <w:rPr>
      <w:rFonts w:ascii="Courier New" w:hAnsi="Courier New" w:cs="Courier New"/>
      <w:sz w:val="24"/>
      <w:szCs w:val="24"/>
    </w:rPr>
  </w:style>
  <w:style w:type="paragraph" w:customStyle="1" w:styleId="Outline0025">
    <w:name w:val="Outline002_5"/>
    <w:uiPriority w:val="99"/>
    <w:pPr>
      <w:widowControl w:val="0"/>
      <w:autoSpaceDE w:val="0"/>
      <w:autoSpaceDN w:val="0"/>
      <w:adjustRightInd w:val="0"/>
      <w:jc w:val="both"/>
    </w:pPr>
    <w:rPr>
      <w:rFonts w:ascii="Courier New" w:hAnsi="Courier New" w:cs="Courier New"/>
      <w:sz w:val="24"/>
      <w:szCs w:val="24"/>
    </w:rPr>
  </w:style>
  <w:style w:type="paragraph" w:customStyle="1" w:styleId="Outline0026">
    <w:name w:val="Outline002_6"/>
    <w:uiPriority w:val="99"/>
    <w:pPr>
      <w:widowControl w:val="0"/>
      <w:autoSpaceDE w:val="0"/>
      <w:autoSpaceDN w:val="0"/>
      <w:adjustRightInd w:val="0"/>
      <w:jc w:val="both"/>
    </w:pPr>
    <w:rPr>
      <w:rFonts w:ascii="Courier New" w:hAnsi="Courier New" w:cs="Courier New"/>
      <w:sz w:val="24"/>
      <w:szCs w:val="24"/>
    </w:rPr>
  </w:style>
  <w:style w:type="paragraph" w:customStyle="1" w:styleId="Outline0027">
    <w:name w:val="Outline002_7"/>
    <w:uiPriority w:val="99"/>
    <w:pPr>
      <w:widowControl w:val="0"/>
      <w:autoSpaceDE w:val="0"/>
      <w:autoSpaceDN w:val="0"/>
      <w:adjustRightInd w:val="0"/>
      <w:jc w:val="both"/>
    </w:pPr>
    <w:rPr>
      <w:rFonts w:ascii="Courier New" w:hAnsi="Courier New" w:cs="Courier New"/>
      <w:sz w:val="24"/>
      <w:szCs w:val="24"/>
    </w:rPr>
  </w:style>
  <w:style w:type="paragraph" w:customStyle="1" w:styleId="Outline0028">
    <w:name w:val="Outline002_8"/>
    <w:uiPriority w:val="99"/>
    <w:pPr>
      <w:widowControl w:val="0"/>
      <w:autoSpaceDE w:val="0"/>
      <w:autoSpaceDN w:val="0"/>
      <w:adjustRightInd w:val="0"/>
      <w:jc w:val="both"/>
    </w:pPr>
    <w:rPr>
      <w:rFonts w:ascii="Courier New" w:hAnsi="Courier New" w:cs="Courier New"/>
      <w:sz w:val="24"/>
      <w:szCs w:val="24"/>
    </w:rPr>
  </w:style>
  <w:style w:type="paragraph" w:customStyle="1" w:styleId="Outline0019">
    <w:name w:val="Outline001_9"/>
    <w:uiPriority w:val="99"/>
    <w:pPr>
      <w:widowControl w:val="0"/>
      <w:autoSpaceDE w:val="0"/>
      <w:autoSpaceDN w:val="0"/>
      <w:adjustRightInd w:val="0"/>
      <w:jc w:val="both"/>
    </w:pPr>
    <w:rPr>
      <w:rFonts w:ascii="Courier New" w:hAnsi="Courier New" w:cs="Courier New"/>
      <w:sz w:val="24"/>
      <w:szCs w:val="24"/>
    </w:rPr>
  </w:style>
  <w:style w:type="paragraph" w:customStyle="1" w:styleId="26">
    <w:name w:val="_26"/>
    <w:uiPriority w:val="99"/>
    <w:pPr>
      <w:widowControl w:val="0"/>
      <w:autoSpaceDE w:val="0"/>
      <w:autoSpaceDN w:val="0"/>
      <w:adjustRightInd w:val="0"/>
      <w:jc w:val="both"/>
    </w:pPr>
    <w:rPr>
      <w:rFonts w:ascii="Courier New" w:hAnsi="Courier New" w:cs="Courier New"/>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Courier New" w:hAnsi="Courier New" w:cs="Courier New"/>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Courier New" w:hAnsi="Courier New" w:cs="Courier New"/>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Courier New" w:hAnsi="Courier New" w:cs="Courier New"/>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Courier New" w:hAnsi="Courier New" w:cs="Courier New"/>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Courier New" w:hAnsi="Courier New" w:cs="Courier New"/>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Courier New" w:hAnsi="Courier New" w:cs="Courier New"/>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ind w:left="5760"/>
      <w:jc w:val="both"/>
    </w:pPr>
    <w:rPr>
      <w:rFonts w:ascii="Courier New" w:hAnsi="Courier New" w:cs="Courier New"/>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ind w:left="6480"/>
      <w:jc w:val="both"/>
    </w:pPr>
    <w:rPr>
      <w:rFonts w:ascii="Courier New" w:hAnsi="Courier New" w:cs="Courier New"/>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Courier New" w:hAnsi="Courier New" w:cs="Courier New"/>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Courier New" w:hAnsi="Courier New" w:cs="Courier New"/>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Courier New" w:hAnsi="Courier New" w:cs="Courier New"/>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Courier New" w:hAnsi="Courier New" w:cs="Courier New"/>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Courier New" w:hAnsi="Courier New" w:cs="Courier New"/>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Courier New" w:hAnsi="Courier New" w:cs="Courier New"/>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Courier New" w:hAnsi="Courier New" w:cs="Courier New"/>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ind w:left="5760"/>
      <w:jc w:val="both"/>
    </w:pPr>
    <w:rPr>
      <w:rFonts w:ascii="Courier New" w:hAnsi="Courier New" w:cs="Courier New"/>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ind w:left="6480"/>
      <w:jc w:val="both"/>
    </w:pPr>
    <w:rPr>
      <w:rFonts w:ascii="Courier New" w:hAnsi="Courier New" w:cs="Courier New"/>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Courier New" w:hAnsi="Courier New" w:cs="Courier New"/>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Courier New" w:hAnsi="Courier New" w:cs="Courier New"/>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Courier New" w:hAnsi="Courier New" w:cs="Courier New"/>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Courier New" w:hAnsi="Courier New" w:cs="Courier New"/>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Courier New" w:hAnsi="Courier New" w:cs="Courier New"/>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Courier New" w:hAnsi="Courier New" w:cs="Courier New"/>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Courier New" w:hAnsi="Courier New" w:cs="Courier New"/>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ind w:left="5760"/>
      <w:jc w:val="both"/>
    </w:pPr>
    <w:rPr>
      <w:rFonts w:ascii="Courier New" w:hAnsi="Courier New" w:cs="Courier New"/>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ind w:left="6480"/>
      <w:jc w:val="both"/>
    </w:pPr>
    <w:rPr>
      <w:rFonts w:ascii="Courier New" w:hAnsi="Courier New" w:cs="Courier New"/>
      <w:sz w:val="24"/>
      <w:szCs w:val="24"/>
    </w:rPr>
  </w:style>
  <w:style w:type="character" w:customStyle="1" w:styleId="DefaultPara">
    <w:name w:val="Default Para"/>
    <w:uiPriority w:val="99"/>
  </w:style>
  <w:style w:type="paragraph" w:customStyle="1" w:styleId="Level1">
    <w:name w:val="Level 1"/>
    <w:uiPriority w:val="9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Outline0011">
    <w:name w:val="Outline001_1"/>
    <w:uiPriority w:val="99"/>
    <w:pPr>
      <w:widowControl w:val="0"/>
      <w:autoSpaceDE w:val="0"/>
      <w:autoSpaceDN w:val="0"/>
      <w:adjustRightInd w:val="0"/>
      <w:jc w:val="both"/>
    </w:pPr>
    <w:rPr>
      <w:rFonts w:ascii="Courier New" w:hAnsi="Courier New" w:cs="Courier New"/>
      <w:sz w:val="24"/>
      <w:szCs w:val="24"/>
    </w:rPr>
  </w:style>
  <w:style w:type="paragraph" w:customStyle="1" w:styleId="Outline0012">
    <w:name w:val="Outline001_2"/>
    <w:uiPriority w:val="99"/>
    <w:pPr>
      <w:widowControl w:val="0"/>
      <w:autoSpaceDE w:val="0"/>
      <w:autoSpaceDN w:val="0"/>
      <w:adjustRightInd w:val="0"/>
      <w:jc w:val="both"/>
    </w:pPr>
    <w:rPr>
      <w:rFonts w:ascii="Courier New" w:hAnsi="Courier New" w:cs="Courier New"/>
      <w:sz w:val="24"/>
      <w:szCs w:val="24"/>
    </w:rPr>
  </w:style>
  <w:style w:type="paragraph" w:customStyle="1" w:styleId="Outline0013">
    <w:name w:val="Outline001_3"/>
    <w:uiPriority w:val="99"/>
    <w:pPr>
      <w:widowControl w:val="0"/>
      <w:autoSpaceDE w:val="0"/>
      <w:autoSpaceDN w:val="0"/>
      <w:adjustRightInd w:val="0"/>
      <w:jc w:val="both"/>
    </w:pPr>
    <w:rPr>
      <w:rFonts w:ascii="Courier New" w:hAnsi="Courier New" w:cs="Courier New"/>
      <w:sz w:val="24"/>
      <w:szCs w:val="24"/>
    </w:rPr>
  </w:style>
  <w:style w:type="paragraph" w:customStyle="1" w:styleId="Outline0014">
    <w:name w:val="Outline001_4"/>
    <w:uiPriority w:val="99"/>
    <w:pPr>
      <w:widowControl w:val="0"/>
      <w:autoSpaceDE w:val="0"/>
      <w:autoSpaceDN w:val="0"/>
      <w:adjustRightInd w:val="0"/>
      <w:jc w:val="both"/>
    </w:pPr>
    <w:rPr>
      <w:rFonts w:ascii="Courier New" w:hAnsi="Courier New" w:cs="Courier New"/>
      <w:sz w:val="24"/>
      <w:szCs w:val="24"/>
    </w:rPr>
  </w:style>
  <w:style w:type="paragraph" w:customStyle="1" w:styleId="Outline0015">
    <w:name w:val="Outline001_5"/>
    <w:uiPriority w:val="99"/>
    <w:pPr>
      <w:widowControl w:val="0"/>
      <w:autoSpaceDE w:val="0"/>
      <w:autoSpaceDN w:val="0"/>
      <w:adjustRightInd w:val="0"/>
      <w:jc w:val="both"/>
    </w:pPr>
    <w:rPr>
      <w:rFonts w:ascii="Courier New" w:hAnsi="Courier New" w:cs="Courier New"/>
      <w:sz w:val="24"/>
      <w:szCs w:val="24"/>
    </w:rPr>
  </w:style>
  <w:style w:type="paragraph" w:customStyle="1" w:styleId="Outline0016">
    <w:name w:val="Outline001_6"/>
    <w:uiPriority w:val="99"/>
    <w:pPr>
      <w:widowControl w:val="0"/>
      <w:autoSpaceDE w:val="0"/>
      <w:autoSpaceDN w:val="0"/>
      <w:adjustRightInd w:val="0"/>
      <w:jc w:val="both"/>
    </w:pPr>
    <w:rPr>
      <w:rFonts w:ascii="Courier New" w:hAnsi="Courier New" w:cs="Courier New"/>
      <w:sz w:val="24"/>
      <w:szCs w:val="24"/>
    </w:rPr>
  </w:style>
  <w:style w:type="paragraph" w:customStyle="1" w:styleId="Outline0017">
    <w:name w:val="Outline001_7"/>
    <w:uiPriority w:val="99"/>
    <w:pPr>
      <w:widowControl w:val="0"/>
      <w:autoSpaceDE w:val="0"/>
      <w:autoSpaceDN w:val="0"/>
      <w:adjustRightInd w:val="0"/>
      <w:jc w:val="both"/>
    </w:pPr>
    <w:rPr>
      <w:rFonts w:ascii="Courier New" w:hAnsi="Courier New" w:cs="Courier New"/>
      <w:sz w:val="24"/>
      <w:szCs w:val="24"/>
    </w:rPr>
  </w:style>
  <w:style w:type="paragraph" w:customStyle="1" w:styleId="Outline0018">
    <w:name w:val="Outline001_8"/>
    <w:uiPriority w:val="99"/>
    <w:pPr>
      <w:widowControl w:val="0"/>
      <w:autoSpaceDE w:val="0"/>
      <w:autoSpaceDN w:val="0"/>
      <w:adjustRightInd w:val="0"/>
      <w:jc w:val="both"/>
    </w:pPr>
    <w:rPr>
      <w:rFonts w:ascii="Courier New" w:hAnsi="Courier New" w:cs="Courier New"/>
      <w:sz w:val="24"/>
      <w:szCs w:val="24"/>
    </w:rPr>
  </w:style>
  <w:style w:type="paragraph" w:customStyle="1" w:styleId="CoverCente1">
    <w:name w:val="Cover Cente1"/>
    <w:uiPriority w:val="99"/>
    <w:pPr>
      <w:widowControl w:val="0"/>
      <w:autoSpaceDE w:val="0"/>
      <w:autoSpaceDN w:val="0"/>
      <w:adjustRightInd w:val="0"/>
      <w:jc w:val="center"/>
    </w:pPr>
    <w:rPr>
      <w:rFonts w:ascii="Times New Roman" w:hAnsi="Times New Roman"/>
      <w:sz w:val="28"/>
      <w:szCs w:val="28"/>
    </w:rPr>
  </w:style>
  <w:style w:type="paragraph" w:customStyle="1" w:styleId="CoverParty">
    <w:name w:val="Cover Party"/>
    <w:uiPriority w:val="9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right"/>
    </w:pPr>
    <w:rPr>
      <w:rFonts w:ascii="Courier New" w:hAnsi="Courier New" w:cs="Courier New"/>
      <w:i/>
      <w:iCs/>
      <w:sz w:val="28"/>
      <w:szCs w:val="28"/>
    </w:rPr>
  </w:style>
  <w:style w:type="paragraph" w:customStyle="1" w:styleId="CoverCenter">
    <w:name w:val="Cover Center"/>
    <w:uiPriority w:val="99"/>
    <w:pPr>
      <w:widowControl w:val="0"/>
      <w:autoSpaceDE w:val="0"/>
      <w:autoSpaceDN w:val="0"/>
      <w:adjustRightInd w:val="0"/>
      <w:jc w:val="center"/>
    </w:pPr>
    <w:rPr>
      <w:rFonts w:ascii="Courier New" w:hAnsi="Courier New" w:cs="Courier New"/>
      <w:sz w:val="12"/>
      <w:szCs w:val="12"/>
      <w:u w:val="single"/>
    </w:rPr>
  </w:style>
  <w:style w:type="character" w:styleId="Hyperlink">
    <w:name w:val="Hyperlink"/>
    <w:uiPriority w:val="99"/>
    <w:unhideWhenUsed/>
    <w:rsid w:val="00BD3569"/>
    <w:rPr>
      <w:rFonts w:cs="Times New Roman"/>
      <w:color w:val="0563C1"/>
      <w:u w:val="single"/>
    </w:rPr>
  </w:style>
  <w:style w:type="character" w:customStyle="1" w:styleId="UnresolvedMention1">
    <w:name w:val="Unresolved Mention1"/>
    <w:uiPriority w:val="99"/>
    <w:semiHidden/>
    <w:unhideWhenUsed/>
    <w:rsid w:val="00BD3569"/>
    <w:rPr>
      <w:rFonts w:cs="Times New Roman"/>
      <w:color w:val="808080"/>
      <w:shd w:val="clear" w:color="auto" w:fill="E6E6E6"/>
    </w:rPr>
  </w:style>
  <w:style w:type="character" w:customStyle="1" w:styleId="Heading3Char">
    <w:name w:val="Heading 3 Char"/>
    <w:basedOn w:val="DefaultParagraphFont"/>
    <w:link w:val="Heading3"/>
    <w:uiPriority w:val="9"/>
    <w:semiHidden/>
    <w:rsid w:val="008530D3"/>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262F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FF2"/>
    <w:rPr>
      <w:rFonts w:ascii="Segoe UI" w:hAnsi="Segoe UI" w:cs="Segoe UI"/>
      <w:sz w:val="18"/>
      <w:szCs w:val="18"/>
    </w:rPr>
  </w:style>
  <w:style w:type="character" w:styleId="UnresolvedMention">
    <w:name w:val="Unresolved Mention"/>
    <w:basedOn w:val="DefaultParagraphFont"/>
    <w:uiPriority w:val="99"/>
    <w:semiHidden/>
    <w:unhideWhenUsed/>
    <w:rsid w:val="00F52F07"/>
    <w:rPr>
      <w:color w:val="605E5C"/>
      <w:shd w:val="clear" w:color="auto" w:fill="E1DFDD"/>
    </w:rPr>
  </w:style>
  <w:style w:type="character" w:customStyle="1" w:styleId="Heading1Char">
    <w:name w:val="Heading 1 Char"/>
    <w:basedOn w:val="DefaultParagraphFont"/>
    <w:link w:val="Heading1"/>
    <w:uiPriority w:val="9"/>
    <w:rsid w:val="003D78F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459307">
      <w:bodyDiv w:val="1"/>
      <w:marLeft w:val="0"/>
      <w:marRight w:val="0"/>
      <w:marTop w:val="0"/>
      <w:marBottom w:val="0"/>
      <w:divBdr>
        <w:top w:val="none" w:sz="0" w:space="0" w:color="auto"/>
        <w:left w:val="none" w:sz="0" w:space="0" w:color="auto"/>
        <w:bottom w:val="none" w:sz="0" w:space="0" w:color="auto"/>
        <w:right w:val="none" w:sz="0" w:space="0" w:color="auto"/>
      </w:divBdr>
    </w:div>
    <w:div w:id="681518483">
      <w:bodyDiv w:val="1"/>
      <w:marLeft w:val="0"/>
      <w:marRight w:val="0"/>
      <w:marTop w:val="0"/>
      <w:marBottom w:val="0"/>
      <w:divBdr>
        <w:top w:val="none" w:sz="0" w:space="0" w:color="auto"/>
        <w:left w:val="none" w:sz="0" w:space="0" w:color="auto"/>
        <w:bottom w:val="none" w:sz="0" w:space="0" w:color="auto"/>
        <w:right w:val="none" w:sz="0" w:space="0" w:color="auto"/>
      </w:divBdr>
      <w:divsChild>
        <w:div w:id="830367632">
          <w:marLeft w:val="0"/>
          <w:marRight w:val="0"/>
          <w:marTop w:val="0"/>
          <w:marBottom w:val="195"/>
          <w:divBdr>
            <w:top w:val="none" w:sz="0" w:space="0" w:color="auto"/>
            <w:left w:val="none" w:sz="0" w:space="0" w:color="auto"/>
            <w:bottom w:val="none" w:sz="0" w:space="0" w:color="auto"/>
            <w:right w:val="none" w:sz="0" w:space="0" w:color="auto"/>
          </w:divBdr>
        </w:div>
      </w:divsChild>
    </w:div>
    <w:div w:id="825324310">
      <w:bodyDiv w:val="1"/>
      <w:marLeft w:val="0"/>
      <w:marRight w:val="0"/>
      <w:marTop w:val="0"/>
      <w:marBottom w:val="0"/>
      <w:divBdr>
        <w:top w:val="none" w:sz="0" w:space="0" w:color="auto"/>
        <w:left w:val="none" w:sz="0" w:space="0" w:color="auto"/>
        <w:bottom w:val="none" w:sz="0" w:space="0" w:color="auto"/>
        <w:right w:val="none" w:sz="0" w:space="0" w:color="auto"/>
      </w:divBdr>
    </w:div>
    <w:div w:id="902520414">
      <w:marLeft w:val="0"/>
      <w:marRight w:val="0"/>
      <w:marTop w:val="0"/>
      <w:marBottom w:val="0"/>
      <w:divBdr>
        <w:top w:val="none" w:sz="0" w:space="0" w:color="auto"/>
        <w:left w:val="none" w:sz="0" w:space="0" w:color="auto"/>
        <w:bottom w:val="none" w:sz="0" w:space="0" w:color="auto"/>
        <w:right w:val="none" w:sz="0" w:space="0" w:color="auto"/>
      </w:divBdr>
    </w:div>
    <w:div w:id="931551718">
      <w:bodyDiv w:val="1"/>
      <w:marLeft w:val="0"/>
      <w:marRight w:val="0"/>
      <w:marTop w:val="0"/>
      <w:marBottom w:val="0"/>
      <w:divBdr>
        <w:top w:val="none" w:sz="0" w:space="0" w:color="auto"/>
        <w:left w:val="none" w:sz="0" w:space="0" w:color="auto"/>
        <w:bottom w:val="none" w:sz="0" w:space="0" w:color="auto"/>
        <w:right w:val="none" w:sz="0" w:space="0" w:color="auto"/>
      </w:divBdr>
    </w:div>
    <w:div w:id="1011298587">
      <w:bodyDiv w:val="1"/>
      <w:marLeft w:val="0"/>
      <w:marRight w:val="0"/>
      <w:marTop w:val="0"/>
      <w:marBottom w:val="0"/>
      <w:divBdr>
        <w:top w:val="none" w:sz="0" w:space="0" w:color="auto"/>
        <w:left w:val="none" w:sz="0" w:space="0" w:color="auto"/>
        <w:bottom w:val="none" w:sz="0" w:space="0" w:color="auto"/>
        <w:right w:val="none" w:sz="0" w:space="0" w:color="auto"/>
      </w:divBdr>
    </w:div>
    <w:div w:id="1391879210">
      <w:bodyDiv w:val="1"/>
      <w:marLeft w:val="0"/>
      <w:marRight w:val="0"/>
      <w:marTop w:val="0"/>
      <w:marBottom w:val="0"/>
      <w:divBdr>
        <w:top w:val="none" w:sz="0" w:space="0" w:color="auto"/>
        <w:left w:val="none" w:sz="0" w:space="0" w:color="auto"/>
        <w:bottom w:val="none" w:sz="0" w:space="0" w:color="auto"/>
        <w:right w:val="none" w:sz="0" w:space="0" w:color="auto"/>
      </w:divBdr>
    </w:div>
    <w:div w:id="1527283169">
      <w:bodyDiv w:val="1"/>
      <w:marLeft w:val="0"/>
      <w:marRight w:val="0"/>
      <w:marTop w:val="0"/>
      <w:marBottom w:val="0"/>
      <w:divBdr>
        <w:top w:val="none" w:sz="0" w:space="0" w:color="auto"/>
        <w:left w:val="none" w:sz="0" w:space="0" w:color="auto"/>
        <w:bottom w:val="none" w:sz="0" w:space="0" w:color="auto"/>
        <w:right w:val="none" w:sz="0" w:space="0" w:color="auto"/>
      </w:divBdr>
    </w:div>
    <w:div w:id="195841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apers.ssrn.com/sol3/papers.cfm?abstract_id=4049230" TargetMode="Externa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currences.com/en/review/issues/no-3-2019/on-topic/unfair-trading-practices-in-the-food-supply-chain-90847-en" TargetMode="External"/><Relationship Id="rId11" Type="http://schemas.openxmlformats.org/officeDocument/2006/relationships/hyperlink" Target="https://www.americanbar.org/calendar/2013/04/antitrust_law_2013springmeeting/schedule.html" TargetMode="Externa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17</Pages>
  <Words>5099</Words>
  <Characters>29066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Carstensen</dc:creator>
  <cp:keywords/>
  <dc:description/>
  <cp:lastModifiedBy>Peter Carstensen</cp:lastModifiedBy>
  <cp:revision>2</cp:revision>
  <cp:lastPrinted>2019-07-04T21:14:00Z</cp:lastPrinted>
  <dcterms:created xsi:type="dcterms:W3CDTF">2023-05-23T16:44:00Z</dcterms:created>
  <dcterms:modified xsi:type="dcterms:W3CDTF">2023-05-23T16:44:00Z</dcterms:modified>
</cp:coreProperties>
</file>